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0C811" w14:textId="23E11DDC" w:rsidR="00431DBD" w:rsidRDefault="00517424" w:rsidP="00A40103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/>
        </w:rPr>
      </w:pPr>
      <w:r>
        <w:rPr>
          <w:rFonts w:cs="Calibri-Bold"/>
          <w:b/>
          <w:bCs/>
          <w:noProof/>
          <w:color w:val="000000"/>
          <w:lang w:eastAsia="es-ES"/>
        </w:rPr>
        <w:drawing>
          <wp:anchor distT="0" distB="0" distL="114300" distR="114300" simplePos="0" relativeHeight="251658240" behindDoc="0" locked="0" layoutInCell="1" allowOverlap="1" wp14:anchorId="76DDE6D8" wp14:editId="39EDD525">
            <wp:simplePos x="0" y="0"/>
            <wp:positionH relativeFrom="column">
              <wp:posOffset>23437</wp:posOffset>
            </wp:positionH>
            <wp:positionV relativeFrom="paragraph">
              <wp:posOffset>-272474</wp:posOffset>
            </wp:positionV>
            <wp:extent cx="1958606" cy="1655984"/>
            <wp:effectExtent l="19050" t="0" r="3544" b="0"/>
            <wp:wrapNone/>
            <wp:docPr id="2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121" cy="165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3B7E8FF" w14:textId="77777777" w:rsidR="00517424" w:rsidRDefault="00517424" w:rsidP="00517424">
      <w:pPr>
        <w:autoSpaceDE w:val="0"/>
        <w:autoSpaceDN w:val="0"/>
        <w:adjustRightInd w:val="0"/>
        <w:spacing w:after="0" w:line="240" w:lineRule="auto"/>
        <w:jc w:val="right"/>
        <w:rPr>
          <w:rFonts w:cs="Calibri-Bold"/>
          <w:b/>
          <w:bCs/>
          <w:color w:val="000000"/>
          <w:sz w:val="24"/>
          <w:szCs w:val="24"/>
        </w:rPr>
      </w:pPr>
    </w:p>
    <w:p w14:paraId="71728102" w14:textId="77777777" w:rsidR="00517424" w:rsidRDefault="00517424" w:rsidP="00517424">
      <w:pPr>
        <w:autoSpaceDE w:val="0"/>
        <w:autoSpaceDN w:val="0"/>
        <w:adjustRightInd w:val="0"/>
        <w:spacing w:after="0" w:line="240" w:lineRule="auto"/>
        <w:jc w:val="right"/>
        <w:rPr>
          <w:rFonts w:cs="Calibri-Bold"/>
          <w:b/>
          <w:bCs/>
          <w:color w:val="000000"/>
          <w:sz w:val="24"/>
          <w:szCs w:val="24"/>
        </w:rPr>
      </w:pPr>
    </w:p>
    <w:p w14:paraId="50CC2C07" w14:textId="77777777" w:rsidR="00517424" w:rsidRDefault="00517424" w:rsidP="00517424">
      <w:pPr>
        <w:autoSpaceDE w:val="0"/>
        <w:autoSpaceDN w:val="0"/>
        <w:adjustRightInd w:val="0"/>
        <w:spacing w:after="0" w:line="240" w:lineRule="auto"/>
        <w:jc w:val="right"/>
        <w:rPr>
          <w:rFonts w:cs="Calibri-Bold"/>
          <w:b/>
          <w:bCs/>
          <w:color w:val="000000"/>
          <w:sz w:val="24"/>
          <w:szCs w:val="24"/>
        </w:rPr>
      </w:pPr>
    </w:p>
    <w:p w14:paraId="43C1DD96" w14:textId="77777777" w:rsidR="00517424" w:rsidRPr="00517424" w:rsidRDefault="00517424" w:rsidP="00517424">
      <w:pPr>
        <w:autoSpaceDE w:val="0"/>
        <w:autoSpaceDN w:val="0"/>
        <w:adjustRightInd w:val="0"/>
        <w:spacing w:after="0" w:line="240" w:lineRule="auto"/>
        <w:jc w:val="right"/>
        <w:rPr>
          <w:rFonts w:cs="Calibri-Bold"/>
          <w:b/>
          <w:bCs/>
          <w:color w:val="000000"/>
          <w:sz w:val="32"/>
          <w:szCs w:val="32"/>
        </w:rPr>
      </w:pPr>
      <w:r w:rsidRPr="00517424">
        <w:rPr>
          <w:rFonts w:cs="Calibri-Bold"/>
          <w:b/>
          <w:bCs/>
          <w:color w:val="000000"/>
          <w:sz w:val="32"/>
          <w:szCs w:val="32"/>
        </w:rPr>
        <w:t>NOTA DE PRENSA</w:t>
      </w:r>
    </w:p>
    <w:p w14:paraId="7F5EA38C" w14:textId="77777777" w:rsidR="00517424" w:rsidRPr="00517424" w:rsidRDefault="00517424" w:rsidP="00517424">
      <w:pPr>
        <w:autoSpaceDE w:val="0"/>
        <w:autoSpaceDN w:val="0"/>
        <w:adjustRightInd w:val="0"/>
        <w:spacing w:after="0" w:line="240" w:lineRule="auto"/>
        <w:jc w:val="right"/>
        <w:rPr>
          <w:rFonts w:cs="Calibri-Bold"/>
          <w:b/>
          <w:bCs/>
          <w:color w:val="FF0000"/>
          <w:sz w:val="32"/>
          <w:szCs w:val="32"/>
        </w:rPr>
      </w:pPr>
      <w:r w:rsidRPr="00517424">
        <w:rPr>
          <w:rFonts w:cs="Calibri-Bold"/>
          <w:b/>
          <w:bCs/>
          <w:color w:val="000000"/>
          <w:sz w:val="32"/>
          <w:szCs w:val="32"/>
        </w:rPr>
        <w:t xml:space="preserve"> </w:t>
      </w:r>
      <w:r>
        <w:rPr>
          <w:rFonts w:cs="Calibri-Bold"/>
          <w:b/>
          <w:bCs/>
          <w:color w:val="000000"/>
          <w:sz w:val="32"/>
          <w:szCs w:val="32"/>
        </w:rPr>
        <w:t>24</w:t>
      </w:r>
      <w:r w:rsidRPr="00517424">
        <w:rPr>
          <w:rFonts w:cs="Calibri-Bold"/>
          <w:b/>
          <w:bCs/>
          <w:color w:val="000000" w:themeColor="text1"/>
          <w:sz w:val="32"/>
          <w:szCs w:val="32"/>
        </w:rPr>
        <w:t xml:space="preserve"> de</w:t>
      </w:r>
      <w:r>
        <w:rPr>
          <w:rFonts w:cs="Calibri-Bold"/>
          <w:b/>
          <w:bCs/>
          <w:color w:val="000000" w:themeColor="text1"/>
          <w:sz w:val="32"/>
          <w:szCs w:val="32"/>
        </w:rPr>
        <w:t xml:space="preserve"> marzo</w:t>
      </w:r>
      <w:r w:rsidRPr="00517424">
        <w:rPr>
          <w:rFonts w:cs="Calibri-Bold"/>
          <w:b/>
          <w:bCs/>
          <w:color w:val="000000" w:themeColor="text1"/>
          <w:sz w:val="32"/>
          <w:szCs w:val="32"/>
        </w:rPr>
        <w:t xml:space="preserve"> de 2021</w:t>
      </w:r>
    </w:p>
    <w:p w14:paraId="6CB52CD0" w14:textId="77777777" w:rsidR="00FC1FA3" w:rsidRDefault="00FC1FA3" w:rsidP="001835D2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color w:val="000000"/>
          <w:sz w:val="50"/>
          <w:szCs w:val="52"/>
        </w:rPr>
      </w:pPr>
    </w:p>
    <w:p w14:paraId="7D852A9C" w14:textId="77777777" w:rsidR="00643A6F" w:rsidRPr="00437104" w:rsidRDefault="00437104" w:rsidP="00643A6F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i/>
          <w:color w:val="000000"/>
          <w:sz w:val="26"/>
          <w:szCs w:val="52"/>
        </w:rPr>
      </w:pPr>
      <w:r w:rsidRPr="00437104">
        <w:rPr>
          <w:rFonts w:cs="Calibri-Bold"/>
          <w:b/>
          <w:bCs/>
          <w:i/>
          <w:color w:val="000000"/>
          <w:sz w:val="26"/>
          <w:szCs w:val="28"/>
        </w:rPr>
        <w:t>Publicación y vídeo e</w:t>
      </w:r>
      <w:r w:rsidR="00643A6F" w:rsidRPr="00437104">
        <w:rPr>
          <w:rFonts w:cs="Calibri-Bold"/>
          <w:b/>
          <w:bCs/>
          <w:i/>
          <w:color w:val="000000"/>
          <w:sz w:val="26"/>
          <w:szCs w:val="28"/>
        </w:rPr>
        <w:t>ditado</w:t>
      </w:r>
      <w:r w:rsidRPr="00437104">
        <w:rPr>
          <w:rFonts w:cs="Calibri-Bold"/>
          <w:b/>
          <w:bCs/>
          <w:i/>
          <w:color w:val="000000"/>
          <w:sz w:val="26"/>
          <w:szCs w:val="28"/>
        </w:rPr>
        <w:t>s</w:t>
      </w:r>
      <w:r w:rsidR="00643A6F" w:rsidRPr="00437104">
        <w:rPr>
          <w:rFonts w:cs="Calibri-Bold"/>
          <w:b/>
          <w:bCs/>
          <w:i/>
          <w:color w:val="000000"/>
          <w:sz w:val="26"/>
          <w:szCs w:val="28"/>
        </w:rPr>
        <w:t xml:space="preserve"> por </w:t>
      </w:r>
      <w:r w:rsidRPr="00437104">
        <w:rPr>
          <w:rFonts w:cs="Calibri-Bold"/>
          <w:b/>
          <w:bCs/>
          <w:i/>
          <w:color w:val="000000"/>
          <w:sz w:val="26"/>
          <w:szCs w:val="28"/>
        </w:rPr>
        <w:t xml:space="preserve">12 </w:t>
      </w:r>
      <w:r w:rsidR="00643A6F" w:rsidRPr="00437104">
        <w:rPr>
          <w:rFonts w:cs="Calibri-Bold"/>
          <w:b/>
          <w:bCs/>
          <w:i/>
          <w:color w:val="000000"/>
          <w:sz w:val="26"/>
          <w:szCs w:val="28"/>
        </w:rPr>
        <w:t>organizaciones de la cadena del papel</w:t>
      </w:r>
    </w:p>
    <w:p w14:paraId="78C09708" w14:textId="77777777" w:rsidR="00643A6F" w:rsidRDefault="00643A6F" w:rsidP="00643A6F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color w:val="000000"/>
          <w:sz w:val="36"/>
          <w:szCs w:val="36"/>
        </w:rPr>
      </w:pPr>
    </w:p>
    <w:p w14:paraId="0F6F118F" w14:textId="77777777" w:rsidR="00643A6F" w:rsidRPr="00643A6F" w:rsidRDefault="00643A6F" w:rsidP="00643A6F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color w:val="000000"/>
          <w:sz w:val="36"/>
          <w:szCs w:val="36"/>
        </w:rPr>
      </w:pPr>
      <w:r>
        <w:rPr>
          <w:rFonts w:cs="Calibri-Bold"/>
          <w:b/>
          <w:bCs/>
          <w:color w:val="000000"/>
          <w:sz w:val="36"/>
          <w:szCs w:val="36"/>
        </w:rPr>
        <w:t>Desmontando las f</w:t>
      </w:r>
      <w:r w:rsidRPr="00643A6F">
        <w:rPr>
          <w:rFonts w:cs="Calibri-Bold"/>
          <w:b/>
          <w:bCs/>
          <w:color w:val="000000"/>
          <w:sz w:val="36"/>
          <w:szCs w:val="36"/>
        </w:rPr>
        <w:t>akenews sobre el papel y el cartón</w:t>
      </w:r>
    </w:p>
    <w:p w14:paraId="330153F9" w14:textId="77777777" w:rsidR="00BE752D" w:rsidRPr="0041615B" w:rsidRDefault="00FF17C2" w:rsidP="001835D2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color w:val="000000"/>
          <w:sz w:val="50"/>
          <w:szCs w:val="52"/>
        </w:rPr>
      </w:pPr>
      <w:r>
        <w:rPr>
          <w:rFonts w:cs="Calibri-Bold"/>
          <w:b/>
          <w:bCs/>
          <w:color w:val="000000"/>
          <w:sz w:val="50"/>
          <w:szCs w:val="52"/>
        </w:rPr>
        <w:pict w14:anchorId="7416BCD6">
          <v:rect id="_x0000_i1027" style="width:0;height:1.5pt" o:hralign="center" o:hrstd="t" o:hr="t" fillcolor="#a0a0a0" stroked="f"/>
        </w:pict>
      </w:r>
    </w:p>
    <w:p w14:paraId="54FF33B3" w14:textId="77777777" w:rsidR="00B7786B" w:rsidRPr="00B7786B" w:rsidRDefault="00B7786B" w:rsidP="00B7786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9BBB59"/>
          <w:sz w:val="24"/>
          <w:szCs w:val="24"/>
        </w:rPr>
      </w:pPr>
      <w:r w:rsidRPr="00B7786B">
        <w:rPr>
          <w:rFonts w:ascii="Arial" w:hAnsi="Arial" w:cs="Arial"/>
          <w:b/>
          <w:color w:val="9BBB59"/>
          <w:sz w:val="24"/>
          <w:szCs w:val="24"/>
        </w:rPr>
        <w:t>¿Deforestación o más árboles?</w:t>
      </w:r>
    </w:p>
    <w:p w14:paraId="5D6F355D" w14:textId="77777777" w:rsidR="00B7786B" w:rsidRPr="00B7786B" w:rsidRDefault="00B7786B" w:rsidP="00B7786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9BBB59"/>
          <w:sz w:val="24"/>
          <w:szCs w:val="24"/>
        </w:rPr>
      </w:pPr>
      <w:r w:rsidRPr="00B7786B">
        <w:rPr>
          <w:rFonts w:ascii="Arial" w:hAnsi="Arial" w:cs="Arial"/>
          <w:b/>
          <w:color w:val="9BBB59"/>
          <w:sz w:val="24"/>
          <w:szCs w:val="24"/>
        </w:rPr>
        <w:t>¿Reciclamos poco papel o somos líderes?</w:t>
      </w:r>
    </w:p>
    <w:p w14:paraId="0E5F1ABD" w14:textId="77777777" w:rsidR="00B7786B" w:rsidRPr="00B7786B" w:rsidRDefault="00B7786B" w:rsidP="00B7786B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color w:val="9BBB59"/>
          <w:sz w:val="24"/>
          <w:szCs w:val="24"/>
        </w:rPr>
      </w:pPr>
      <w:r w:rsidRPr="00B7786B">
        <w:rPr>
          <w:rFonts w:ascii="Arial" w:hAnsi="Arial" w:cs="Arial"/>
          <w:b/>
          <w:color w:val="9BBB59"/>
          <w:sz w:val="24"/>
          <w:szCs w:val="24"/>
        </w:rPr>
        <w:t>¿Material en desaparición o el material de un futuro más sostenible?</w:t>
      </w:r>
    </w:p>
    <w:p w14:paraId="719171FD" w14:textId="77777777" w:rsidR="00B7786B" w:rsidRPr="00B7786B" w:rsidRDefault="00B7786B" w:rsidP="00B7786B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color w:val="9BBB59"/>
          <w:sz w:val="24"/>
          <w:szCs w:val="24"/>
        </w:rPr>
      </w:pPr>
      <w:r w:rsidRPr="00B7786B">
        <w:rPr>
          <w:rFonts w:ascii="Arial" w:hAnsi="Arial" w:cs="Arial"/>
          <w:b/>
          <w:color w:val="9BBB59"/>
          <w:sz w:val="24"/>
          <w:szCs w:val="24"/>
        </w:rPr>
        <w:t>¿Fábricas sucias o tecnología</w:t>
      </w:r>
      <w:r w:rsidR="009D355B">
        <w:rPr>
          <w:rFonts w:ascii="Arial" w:hAnsi="Arial" w:cs="Arial"/>
          <w:b/>
          <w:color w:val="9BBB59"/>
          <w:sz w:val="24"/>
          <w:szCs w:val="24"/>
        </w:rPr>
        <w:t>s</w:t>
      </w:r>
      <w:r w:rsidRPr="00B7786B">
        <w:rPr>
          <w:rFonts w:ascii="Arial" w:hAnsi="Arial" w:cs="Arial"/>
          <w:b/>
          <w:color w:val="9BBB59"/>
          <w:sz w:val="24"/>
          <w:szCs w:val="24"/>
        </w:rPr>
        <w:t xml:space="preserve"> limpias?</w:t>
      </w:r>
    </w:p>
    <w:p w14:paraId="73CEF2FD" w14:textId="77777777" w:rsidR="00CC0D39" w:rsidRDefault="00FF17C2" w:rsidP="00B7786B">
      <w:pPr>
        <w:pStyle w:val="Default"/>
        <w:ind w:left="360"/>
        <w:jc w:val="both"/>
        <w:rPr>
          <w:rFonts w:cs="Calibri-Bold"/>
          <w:b/>
          <w:bCs/>
        </w:rPr>
      </w:pPr>
      <w:r>
        <w:rPr>
          <w:rFonts w:cs="Calibri-Bold"/>
          <w:b/>
          <w:bCs/>
          <w:sz w:val="50"/>
          <w:szCs w:val="52"/>
        </w:rPr>
        <w:pict w14:anchorId="27575A20">
          <v:rect id="_x0000_i1028" style="width:0;height:1.5pt" o:hralign="center" o:hrstd="t" o:hr="t" fillcolor="#a0a0a0" stroked="f"/>
        </w:pict>
      </w:r>
    </w:p>
    <w:p w14:paraId="654CCC51" w14:textId="77777777" w:rsidR="00880B77" w:rsidRDefault="00880B77" w:rsidP="0041615B">
      <w:pPr>
        <w:autoSpaceDE w:val="0"/>
        <w:autoSpaceDN w:val="0"/>
        <w:adjustRightInd w:val="0"/>
        <w:spacing w:after="0" w:line="240" w:lineRule="auto"/>
        <w:jc w:val="right"/>
        <w:rPr>
          <w:rFonts w:cs="Calibri-Bold"/>
          <w:b/>
          <w:bCs/>
          <w:color w:val="000000"/>
          <w:sz w:val="24"/>
          <w:szCs w:val="24"/>
        </w:rPr>
      </w:pPr>
    </w:p>
    <w:p w14:paraId="4E473BBB" w14:textId="77777777" w:rsidR="00F40085" w:rsidRPr="00643A6F" w:rsidRDefault="00643A6F" w:rsidP="00643A6F">
      <w:pPr>
        <w:spacing w:line="240" w:lineRule="auto"/>
        <w:jc w:val="both"/>
        <w:rPr>
          <w:b/>
          <w:sz w:val="24"/>
          <w:szCs w:val="24"/>
        </w:rPr>
      </w:pPr>
      <w:r w:rsidRPr="00643A6F">
        <w:rPr>
          <w:b/>
          <w:sz w:val="24"/>
          <w:szCs w:val="24"/>
        </w:rPr>
        <w:t>D</w:t>
      </w:r>
      <w:r w:rsidR="002E38D8" w:rsidRPr="00643A6F">
        <w:rPr>
          <w:b/>
          <w:sz w:val="24"/>
          <w:szCs w:val="24"/>
        </w:rPr>
        <w:t xml:space="preserve">oce organizaciones de la cadena del papel </w:t>
      </w:r>
      <w:r w:rsidR="00437104">
        <w:rPr>
          <w:b/>
          <w:sz w:val="24"/>
          <w:szCs w:val="24"/>
        </w:rPr>
        <w:t xml:space="preserve">han </w:t>
      </w:r>
      <w:r w:rsidR="002E38D8" w:rsidRPr="00643A6F">
        <w:rPr>
          <w:b/>
          <w:sz w:val="24"/>
          <w:szCs w:val="24"/>
        </w:rPr>
        <w:t>edita</w:t>
      </w:r>
      <w:r w:rsidR="00437104">
        <w:rPr>
          <w:b/>
          <w:sz w:val="24"/>
          <w:szCs w:val="24"/>
        </w:rPr>
        <w:t>do</w:t>
      </w:r>
      <w:r w:rsidR="002E38D8" w:rsidRPr="00643A6F">
        <w:rPr>
          <w:b/>
          <w:sz w:val="24"/>
          <w:szCs w:val="24"/>
        </w:rPr>
        <w:t xml:space="preserve"> la publicación </w:t>
      </w:r>
      <w:r w:rsidR="00437104">
        <w:rPr>
          <w:b/>
          <w:sz w:val="24"/>
          <w:szCs w:val="24"/>
        </w:rPr>
        <w:t xml:space="preserve">y el vídeo </w:t>
      </w:r>
      <w:r w:rsidR="002E38D8" w:rsidRPr="00643A6F">
        <w:rPr>
          <w:b/>
          <w:sz w:val="24"/>
          <w:szCs w:val="24"/>
        </w:rPr>
        <w:t>Fakenews sobre el papel y el cartón</w:t>
      </w:r>
      <w:r w:rsidRPr="00643A6F">
        <w:rPr>
          <w:b/>
          <w:sz w:val="24"/>
          <w:szCs w:val="24"/>
        </w:rPr>
        <w:t>,</w:t>
      </w:r>
      <w:r w:rsidR="002E38D8" w:rsidRPr="00643A6F">
        <w:rPr>
          <w:b/>
          <w:sz w:val="24"/>
          <w:szCs w:val="24"/>
        </w:rPr>
        <w:t xml:space="preserve"> </w:t>
      </w:r>
      <w:r w:rsidRPr="00D33C80">
        <w:rPr>
          <w:b/>
          <w:sz w:val="24"/>
          <w:szCs w:val="24"/>
        </w:rPr>
        <w:t xml:space="preserve">donde de manera muy visual y directa se desmontan dieciséis mitos y leyendas urbanas sobre el papel, con datos actualizados, contrastados y procedentes </w:t>
      </w:r>
      <w:r w:rsidR="009D355B">
        <w:rPr>
          <w:b/>
          <w:sz w:val="24"/>
          <w:szCs w:val="24"/>
        </w:rPr>
        <w:t xml:space="preserve">de </w:t>
      </w:r>
      <w:r w:rsidRPr="00D33C80">
        <w:rPr>
          <w:b/>
          <w:sz w:val="24"/>
          <w:szCs w:val="24"/>
        </w:rPr>
        <w:t xml:space="preserve">fuentes de toda solvencia. </w:t>
      </w:r>
      <w:r w:rsidR="00F40085" w:rsidRPr="00643A6F">
        <w:rPr>
          <w:b/>
          <w:sz w:val="24"/>
          <w:szCs w:val="24"/>
        </w:rPr>
        <w:t>Pese a que los datos tozudamente las desmienten, circulan una serie de mitos y leyendas urbanas sobre el papel que todos hemos oído en más de una ocasión. Como, por ejemplo, el mito de la deforestación</w:t>
      </w:r>
      <w:r w:rsidR="000B344A">
        <w:rPr>
          <w:b/>
          <w:sz w:val="24"/>
          <w:szCs w:val="24"/>
        </w:rPr>
        <w:t xml:space="preserve"> papelera</w:t>
      </w:r>
      <w:r w:rsidR="00F40085" w:rsidRPr="00643A6F">
        <w:rPr>
          <w:b/>
          <w:sz w:val="24"/>
          <w:szCs w:val="24"/>
        </w:rPr>
        <w:t>: los árboles que supuestamente se salvarían si no usáramos papel.</w:t>
      </w:r>
      <w:r w:rsidR="00D33C80">
        <w:rPr>
          <w:b/>
          <w:sz w:val="24"/>
          <w:szCs w:val="24"/>
        </w:rPr>
        <w:t xml:space="preserve"> O la leyenda urbana de que en España reciclamos poco papel o de que las fábricas papeleras son “fábricas sucias”. O el vaticinio de la inminente desaparición del papel, que llevamos oyendo hace décadas.</w:t>
      </w:r>
    </w:p>
    <w:p w14:paraId="1DCB5BE3" w14:textId="77777777" w:rsidR="00D33C80" w:rsidRPr="00A0417E" w:rsidRDefault="00D33C80" w:rsidP="00D33C80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¿D</w:t>
      </w:r>
      <w:r w:rsidRPr="00A0417E">
        <w:rPr>
          <w:b/>
          <w:sz w:val="24"/>
          <w:szCs w:val="24"/>
        </w:rPr>
        <w:t>eforestación o más árboles?</w:t>
      </w:r>
    </w:p>
    <w:p w14:paraId="1D90DCF9" w14:textId="77777777" w:rsidR="00F40085" w:rsidRPr="008A48CA" w:rsidRDefault="00F40085" w:rsidP="00F40085">
      <w:pPr>
        <w:spacing w:after="0" w:line="240" w:lineRule="auto"/>
        <w:jc w:val="both"/>
        <w:rPr>
          <w:sz w:val="24"/>
          <w:szCs w:val="24"/>
        </w:rPr>
      </w:pPr>
      <w:r w:rsidRPr="008A48CA">
        <w:rPr>
          <w:sz w:val="24"/>
          <w:szCs w:val="24"/>
        </w:rPr>
        <w:t>Los datos oficiales más recientes sobre el tema (</w:t>
      </w:r>
      <w:r w:rsidRPr="008A48CA">
        <w:rPr>
          <w:i/>
          <w:sz w:val="24"/>
          <w:szCs w:val="24"/>
        </w:rPr>
        <w:t>FAO: Global Forest Resourc</w:t>
      </w:r>
      <w:r w:rsidR="00643A6F">
        <w:rPr>
          <w:i/>
          <w:sz w:val="24"/>
          <w:szCs w:val="24"/>
        </w:rPr>
        <w:t>s</w:t>
      </w:r>
      <w:r w:rsidRPr="008A48CA">
        <w:rPr>
          <w:i/>
          <w:sz w:val="24"/>
          <w:szCs w:val="24"/>
        </w:rPr>
        <w:t>e Assessment 20</w:t>
      </w:r>
      <w:r w:rsidR="00643A6F">
        <w:rPr>
          <w:i/>
          <w:sz w:val="24"/>
          <w:szCs w:val="24"/>
        </w:rPr>
        <w:t>2</w:t>
      </w:r>
      <w:r w:rsidRPr="008A48CA">
        <w:rPr>
          <w:i/>
          <w:sz w:val="24"/>
          <w:szCs w:val="24"/>
        </w:rPr>
        <w:t>0</w:t>
      </w:r>
      <w:r w:rsidRPr="008A48CA">
        <w:rPr>
          <w:sz w:val="24"/>
          <w:szCs w:val="24"/>
        </w:rPr>
        <w:t xml:space="preserve">) nos dicen que </w:t>
      </w:r>
      <w:r>
        <w:rPr>
          <w:sz w:val="24"/>
          <w:szCs w:val="24"/>
        </w:rPr>
        <w:t xml:space="preserve">en realidad </w:t>
      </w:r>
      <w:r w:rsidRPr="008A48CA">
        <w:rPr>
          <w:sz w:val="24"/>
          <w:szCs w:val="24"/>
        </w:rPr>
        <w:t>el ritmo de deforestación decrece. L</w:t>
      </w:r>
      <w:r w:rsidRPr="008A48CA">
        <w:rPr>
          <w:rFonts w:cs="GillSansMT"/>
          <w:sz w:val="24"/>
          <w:szCs w:val="24"/>
        </w:rPr>
        <w:t xml:space="preserve">a pérdida neta de bosques en el mundo ha pasado de </w:t>
      </w:r>
      <w:r w:rsidR="00643A6F">
        <w:rPr>
          <w:rFonts w:cs="GillSansMT"/>
          <w:sz w:val="24"/>
          <w:szCs w:val="24"/>
        </w:rPr>
        <w:t>7,8</w:t>
      </w:r>
      <w:r w:rsidRPr="008A48CA">
        <w:rPr>
          <w:rFonts w:cs="GillSansMT"/>
          <w:sz w:val="24"/>
          <w:szCs w:val="24"/>
        </w:rPr>
        <w:t xml:space="preserve"> millones de hectáreas anuales en la década de los noventa a </w:t>
      </w:r>
      <w:r w:rsidR="00643A6F">
        <w:rPr>
          <w:rFonts w:cs="GillSansMT"/>
          <w:sz w:val="24"/>
          <w:szCs w:val="24"/>
        </w:rPr>
        <w:t>4,7 en 2010-2020</w:t>
      </w:r>
      <w:r w:rsidRPr="008A48CA">
        <w:rPr>
          <w:rFonts w:cs="GillSansMT"/>
          <w:sz w:val="24"/>
          <w:szCs w:val="24"/>
        </w:rPr>
        <w:t>.</w:t>
      </w:r>
      <w:r>
        <w:rPr>
          <w:rFonts w:cs="GillSansMT"/>
          <w:sz w:val="24"/>
          <w:szCs w:val="24"/>
        </w:rPr>
        <w:t xml:space="preserve"> </w:t>
      </w:r>
      <w:r w:rsidRPr="008A48CA">
        <w:rPr>
          <w:rFonts w:cs="GillSansMT"/>
          <w:sz w:val="24"/>
          <w:szCs w:val="24"/>
        </w:rPr>
        <w:t>Y nos dicen también que la deforestación se debe en su mayor parte a la conversión de bosques en tierras  para la agricultura</w:t>
      </w:r>
      <w:r>
        <w:rPr>
          <w:rFonts w:cs="GillSansMT"/>
          <w:sz w:val="24"/>
          <w:szCs w:val="24"/>
        </w:rPr>
        <w:t>.</w:t>
      </w:r>
    </w:p>
    <w:p w14:paraId="5979F733" w14:textId="77777777" w:rsidR="00F40085" w:rsidRDefault="00F40085" w:rsidP="00F40085">
      <w:pPr>
        <w:autoSpaceDE w:val="0"/>
        <w:autoSpaceDN w:val="0"/>
        <w:adjustRightInd w:val="0"/>
        <w:spacing w:after="0" w:line="240" w:lineRule="auto"/>
        <w:jc w:val="both"/>
        <w:rPr>
          <w:rFonts w:cs="GillSansMT"/>
          <w:sz w:val="24"/>
          <w:szCs w:val="24"/>
        </w:rPr>
      </w:pPr>
    </w:p>
    <w:p w14:paraId="370D48F4" w14:textId="77777777" w:rsidR="00F40085" w:rsidRPr="008A48CA" w:rsidRDefault="00F40085" w:rsidP="00F4008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A48CA">
        <w:rPr>
          <w:rFonts w:cs="GillSansMT"/>
          <w:sz w:val="24"/>
          <w:szCs w:val="24"/>
        </w:rPr>
        <w:t xml:space="preserve">Según ese mismo informe las mayores áreas forestales de Europa corresponden a </w:t>
      </w:r>
      <w:r w:rsidR="00643A6F">
        <w:rPr>
          <w:rFonts w:cs="GillSansMT"/>
          <w:sz w:val="24"/>
          <w:szCs w:val="24"/>
        </w:rPr>
        <w:t xml:space="preserve">la Federación </w:t>
      </w:r>
      <w:r w:rsidRPr="008A48CA">
        <w:rPr>
          <w:rFonts w:cs="GillSansMT"/>
          <w:sz w:val="24"/>
          <w:szCs w:val="24"/>
        </w:rPr>
        <w:t>Rusa, Suecia, Finlandia</w:t>
      </w:r>
      <w:r>
        <w:rPr>
          <w:rFonts w:cs="GillSansMT"/>
          <w:sz w:val="24"/>
          <w:szCs w:val="24"/>
        </w:rPr>
        <w:t xml:space="preserve"> y en cuarto lugar…</w:t>
      </w:r>
      <w:r w:rsidRPr="008A48CA">
        <w:rPr>
          <w:rFonts w:cs="GillSansMT"/>
          <w:sz w:val="24"/>
          <w:szCs w:val="24"/>
        </w:rPr>
        <w:t xml:space="preserve"> </w:t>
      </w:r>
      <w:r>
        <w:rPr>
          <w:rFonts w:cs="GillSansMT"/>
          <w:sz w:val="24"/>
          <w:szCs w:val="24"/>
        </w:rPr>
        <w:t>¡</w:t>
      </w:r>
      <w:r w:rsidRPr="008A48CA">
        <w:rPr>
          <w:rFonts w:cs="GillSansMT"/>
          <w:sz w:val="24"/>
          <w:szCs w:val="24"/>
        </w:rPr>
        <w:t>España</w:t>
      </w:r>
      <w:r>
        <w:rPr>
          <w:rFonts w:cs="GillSansMT"/>
          <w:sz w:val="24"/>
          <w:szCs w:val="24"/>
        </w:rPr>
        <w:t>!</w:t>
      </w:r>
      <w:r w:rsidRPr="008A48CA">
        <w:rPr>
          <w:rFonts w:cs="GillSansMT"/>
          <w:sz w:val="24"/>
          <w:szCs w:val="24"/>
        </w:rPr>
        <w:t xml:space="preserve"> </w:t>
      </w:r>
      <w:r>
        <w:rPr>
          <w:rFonts w:cs="GillSansMT"/>
          <w:sz w:val="24"/>
          <w:szCs w:val="24"/>
        </w:rPr>
        <w:t xml:space="preserve">También los datos desmontan el popular mito de que España se está convirtiendo en un desierto. Lo que dicen las estadísticas oficiales </w:t>
      </w:r>
      <w:r w:rsidR="00D33C80">
        <w:rPr>
          <w:rFonts w:cs="GillSansMT"/>
          <w:sz w:val="24"/>
          <w:szCs w:val="24"/>
        </w:rPr>
        <w:t>españolas que recoge la</w:t>
      </w:r>
      <w:r>
        <w:rPr>
          <w:rFonts w:cs="GillSansMT"/>
          <w:sz w:val="24"/>
          <w:szCs w:val="24"/>
        </w:rPr>
        <w:t xml:space="preserve"> FAO </w:t>
      </w:r>
      <w:r w:rsidR="00D33C80">
        <w:rPr>
          <w:rFonts w:cs="GillSansMT"/>
          <w:sz w:val="24"/>
          <w:szCs w:val="24"/>
        </w:rPr>
        <w:t>en su inform</w:t>
      </w:r>
      <w:r w:rsidR="000B344A">
        <w:rPr>
          <w:rFonts w:cs="GillSansMT"/>
          <w:sz w:val="24"/>
          <w:szCs w:val="24"/>
        </w:rPr>
        <w:t>e</w:t>
      </w:r>
      <w:r w:rsidR="00D33C80">
        <w:rPr>
          <w:rFonts w:cs="GillSansMT"/>
          <w:sz w:val="24"/>
          <w:szCs w:val="24"/>
        </w:rPr>
        <w:t xml:space="preserve"> </w:t>
      </w:r>
      <w:r>
        <w:rPr>
          <w:rFonts w:cs="GillSansMT"/>
          <w:sz w:val="24"/>
          <w:szCs w:val="24"/>
        </w:rPr>
        <w:t xml:space="preserve">es precisamente todo lo contrario: </w:t>
      </w:r>
      <w:r w:rsidRPr="008A48CA">
        <w:rPr>
          <w:rFonts w:cs="GillSansMT"/>
          <w:sz w:val="24"/>
          <w:szCs w:val="24"/>
        </w:rPr>
        <w:t>en España los bosques crecen, pasando de ocupar 13,</w:t>
      </w:r>
      <w:r w:rsidR="00643A6F">
        <w:rPr>
          <w:rFonts w:cs="GillSansMT"/>
          <w:sz w:val="24"/>
          <w:szCs w:val="24"/>
        </w:rPr>
        <w:t>9</w:t>
      </w:r>
      <w:r w:rsidRPr="008A48CA">
        <w:rPr>
          <w:rFonts w:cs="GillSansMT"/>
          <w:sz w:val="24"/>
          <w:szCs w:val="24"/>
        </w:rPr>
        <w:t xml:space="preserve"> millones de hectáreas  en 1990 a  18,</w:t>
      </w:r>
      <w:r w:rsidR="00643A6F">
        <w:rPr>
          <w:rFonts w:cs="GillSansMT"/>
          <w:sz w:val="24"/>
          <w:szCs w:val="24"/>
        </w:rPr>
        <w:t>6</w:t>
      </w:r>
      <w:r w:rsidRPr="008A48CA">
        <w:rPr>
          <w:rFonts w:cs="GillSansMT"/>
          <w:sz w:val="24"/>
          <w:szCs w:val="24"/>
        </w:rPr>
        <w:t xml:space="preserve"> millones de hectáreas en 20</w:t>
      </w:r>
      <w:r w:rsidR="00643A6F">
        <w:rPr>
          <w:rFonts w:cs="GillSansMT"/>
          <w:sz w:val="24"/>
          <w:szCs w:val="24"/>
        </w:rPr>
        <w:t>2</w:t>
      </w:r>
      <w:r w:rsidRPr="008A48CA">
        <w:rPr>
          <w:rFonts w:cs="GillSansMT"/>
          <w:sz w:val="24"/>
          <w:szCs w:val="24"/>
        </w:rPr>
        <w:t>0</w:t>
      </w:r>
      <w:r>
        <w:rPr>
          <w:rFonts w:cs="GillSansMT"/>
          <w:sz w:val="24"/>
          <w:szCs w:val="24"/>
        </w:rPr>
        <w:t xml:space="preserve">. </w:t>
      </w:r>
    </w:p>
    <w:p w14:paraId="13B481EC" w14:textId="77777777" w:rsidR="00F40085" w:rsidRDefault="00F40085" w:rsidP="00F40085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14:paraId="0EE906F1" w14:textId="77777777" w:rsidR="00F40085" w:rsidRDefault="00F40085" w:rsidP="00F4008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A48CA">
        <w:rPr>
          <w:rFonts w:cs="GillSansMT"/>
          <w:sz w:val="24"/>
          <w:szCs w:val="24"/>
        </w:rPr>
        <w:lastRenderedPageBreak/>
        <w:t xml:space="preserve">En España el papel se fabrica </w:t>
      </w:r>
      <w:r>
        <w:rPr>
          <w:rFonts w:cs="GillSansMT"/>
          <w:sz w:val="24"/>
          <w:szCs w:val="24"/>
        </w:rPr>
        <w:t>con fibras de celulosa procedente</w:t>
      </w:r>
      <w:r w:rsidRPr="008A48CA">
        <w:rPr>
          <w:rFonts w:cs="GillSansMT"/>
          <w:sz w:val="24"/>
          <w:szCs w:val="24"/>
        </w:rPr>
        <w:t xml:space="preserve"> de madera de especies de crecimiento rápido, que se plantan y se cultivan con esta finalidad en plantaciones forestales</w:t>
      </w:r>
      <w:r w:rsidR="000B344A">
        <w:rPr>
          <w:rFonts w:cs="GillSansMT"/>
          <w:sz w:val="24"/>
          <w:szCs w:val="24"/>
        </w:rPr>
        <w:t xml:space="preserve"> locales</w:t>
      </w:r>
      <w:r w:rsidRPr="008A48CA">
        <w:rPr>
          <w:rFonts w:cs="GillSansMT"/>
          <w:sz w:val="24"/>
          <w:szCs w:val="24"/>
        </w:rPr>
        <w:t>, que se están replantando y regenerando continuamente y que de otro modo no existirían.</w:t>
      </w:r>
      <w:r>
        <w:rPr>
          <w:rFonts w:cs="GillSansMT"/>
          <w:sz w:val="24"/>
          <w:szCs w:val="24"/>
        </w:rPr>
        <w:t xml:space="preserve"> Estas </w:t>
      </w:r>
      <w:r w:rsidRPr="008A48CA">
        <w:rPr>
          <w:rFonts w:cs="GillSansMT"/>
          <w:sz w:val="24"/>
          <w:szCs w:val="24"/>
        </w:rPr>
        <w:t>plantaciones de pino y eucalipto para papel, según datos de</w:t>
      </w:r>
      <w:r>
        <w:rPr>
          <w:rFonts w:cs="GillSansMT"/>
          <w:sz w:val="24"/>
          <w:szCs w:val="24"/>
        </w:rPr>
        <w:t xml:space="preserve"> ASPAPEL</w:t>
      </w:r>
      <w:r w:rsidRPr="008A48CA">
        <w:rPr>
          <w:rFonts w:cs="GillSansMT"/>
          <w:sz w:val="24"/>
          <w:szCs w:val="24"/>
        </w:rPr>
        <w:t xml:space="preserve">, ocupan </w:t>
      </w:r>
      <w:r>
        <w:rPr>
          <w:rFonts w:cs="GillSansMT"/>
          <w:sz w:val="24"/>
          <w:szCs w:val="24"/>
        </w:rPr>
        <w:t xml:space="preserve">en España </w:t>
      </w:r>
      <w:r w:rsidRPr="008A48CA">
        <w:rPr>
          <w:rFonts w:cs="GillSansMT"/>
          <w:sz w:val="24"/>
          <w:szCs w:val="24"/>
        </w:rPr>
        <w:t>4</w:t>
      </w:r>
      <w:r w:rsidR="00D33C80">
        <w:rPr>
          <w:rFonts w:cs="GillSansMT"/>
          <w:sz w:val="24"/>
          <w:szCs w:val="24"/>
        </w:rPr>
        <w:t>91</w:t>
      </w:r>
      <w:r w:rsidRPr="008A48CA">
        <w:rPr>
          <w:rFonts w:cs="GillSansMT"/>
          <w:sz w:val="24"/>
          <w:szCs w:val="24"/>
        </w:rPr>
        <w:t xml:space="preserve">.000 hectáreas, es </w:t>
      </w:r>
      <w:r w:rsidRPr="008A48CA">
        <w:rPr>
          <w:sz w:val="24"/>
          <w:szCs w:val="24"/>
        </w:rPr>
        <w:t>decir, el 2,6% de la superficie total de</w:t>
      </w:r>
      <w:r>
        <w:rPr>
          <w:sz w:val="24"/>
          <w:szCs w:val="24"/>
        </w:rPr>
        <w:t xml:space="preserve"> bosques</w:t>
      </w:r>
      <w:r w:rsidRPr="008A48CA">
        <w:rPr>
          <w:sz w:val="24"/>
          <w:szCs w:val="24"/>
        </w:rPr>
        <w:t>.</w:t>
      </w:r>
      <w:r w:rsidR="0055062D">
        <w:rPr>
          <w:sz w:val="24"/>
          <w:szCs w:val="24"/>
        </w:rPr>
        <w:t xml:space="preserve"> </w:t>
      </w:r>
      <w:r w:rsidRPr="008A48CA">
        <w:rPr>
          <w:rFonts w:cs="GillSansMT"/>
          <w:sz w:val="24"/>
          <w:szCs w:val="24"/>
        </w:rPr>
        <w:t xml:space="preserve">Las plantaciones </w:t>
      </w:r>
      <w:r>
        <w:rPr>
          <w:rFonts w:cs="GillSansMT"/>
          <w:sz w:val="24"/>
          <w:szCs w:val="24"/>
        </w:rPr>
        <w:t xml:space="preserve">en España </w:t>
      </w:r>
      <w:r w:rsidRPr="008A48CA">
        <w:rPr>
          <w:rFonts w:cs="GillSansMT"/>
          <w:sz w:val="24"/>
          <w:szCs w:val="24"/>
        </w:rPr>
        <w:t xml:space="preserve">se realizan en </w:t>
      </w:r>
      <w:r>
        <w:rPr>
          <w:rFonts w:cs="GillSansMT"/>
          <w:sz w:val="24"/>
          <w:szCs w:val="24"/>
        </w:rPr>
        <w:t xml:space="preserve"> antiguos </w:t>
      </w:r>
      <w:r w:rsidRPr="008A48CA">
        <w:rPr>
          <w:rFonts w:cs="GillSansMT"/>
          <w:sz w:val="24"/>
          <w:szCs w:val="24"/>
        </w:rPr>
        <w:t xml:space="preserve">terrenos </w:t>
      </w:r>
      <w:r>
        <w:rPr>
          <w:rFonts w:cs="GillSansMT"/>
          <w:sz w:val="24"/>
          <w:szCs w:val="24"/>
        </w:rPr>
        <w:t>agrícolas cuyo cultivo se ha abandonado. Así</w:t>
      </w:r>
      <w:r w:rsidRPr="008A48CA">
        <w:rPr>
          <w:rFonts w:cs="GillSansMT"/>
          <w:sz w:val="24"/>
          <w:szCs w:val="24"/>
        </w:rPr>
        <w:t>, gracias a las plantaciones</w:t>
      </w:r>
      <w:r>
        <w:rPr>
          <w:rFonts w:cs="GillSansMT"/>
          <w:sz w:val="24"/>
          <w:szCs w:val="24"/>
        </w:rPr>
        <w:t xml:space="preserve"> para papel</w:t>
      </w:r>
      <w:r w:rsidRPr="008A48CA">
        <w:rPr>
          <w:rFonts w:cs="GillSansMT"/>
          <w:sz w:val="24"/>
          <w:szCs w:val="24"/>
        </w:rPr>
        <w:t xml:space="preserve"> la superficie arbolada aumenta</w:t>
      </w:r>
      <w:r w:rsidR="000B344A">
        <w:rPr>
          <w:rFonts w:cs="GillSansMT"/>
          <w:sz w:val="24"/>
          <w:szCs w:val="24"/>
        </w:rPr>
        <w:t>, por lo que l</w:t>
      </w:r>
      <w:r w:rsidRPr="008A48CA">
        <w:rPr>
          <w:sz w:val="24"/>
          <w:szCs w:val="24"/>
        </w:rPr>
        <w:t xml:space="preserve">a realidad de los hechos es </w:t>
      </w:r>
      <w:r w:rsidR="000B344A">
        <w:rPr>
          <w:sz w:val="24"/>
          <w:szCs w:val="24"/>
        </w:rPr>
        <w:t xml:space="preserve">que </w:t>
      </w:r>
      <w:r w:rsidRPr="008A48CA">
        <w:rPr>
          <w:sz w:val="24"/>
          <w:szCs w:val="24"/>
        </w:rPr>
        <w:t xml:space="preserve">más papel </w:t>
      </w:r>
      <w:r w:rsidR="000B344A">
        <w:rPr>
          <w:sz w:val="24"/>
          <w:szCs w:val="24"/>
        </w:rPr>
        <w:t>es igual a</w:t>
      </w:r>
      <w:r w:rsidRPr="008A48CA">
        <w:rPr>
          <w:sz w:val="24"/>
          <w:szCs w:val="24"/>
        </w:rPr>
        <w:t xml:space="preserve"> más árboles.</w:t>
      </w:r>
      <w:r>
        <w:rPr>
          <w:sz w:val="24"/>
          <w:szCs w:val="24"/>
        </w:rPr>
        <w:t xml:space="preserve"> </w:t>
      </w:r>
    </w:p>
    <w:p w14:paraId="1CBBF49D" w14:textId="77777777" w:rsidR="0055062D" w:rsidRPr="008A48CA" w:rsidRDefault="0055062D" w:rsidP="00F4008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1A3F330" w14:textId="77777777" w:rsidR="00F40085" w:rsidRPr="00A0417E" w:rsidRDefault="00F40085" w:rsidP="00F40085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A0417E">
        <w:rPr>
          <w:b/>
          <w:sz w:val="24"/>
          <w:szCs w:val="24"/>
        </w:rPr>
        <w:t>¿Reciclamos poco papel o somos líderes?</w:t>
      </w:r>
    </w:p>
    <w:p w14:paraId="39B57592" w14:textId="77777777" w:rsidR="00F40085" w:rsidRPr="008A48CA" w:rsidRDefault="00F40085" w:rsidP="00F40085">
      <w:pPr>
        <w:autoSpaceDE w:val="0"/>
        <w:autoSpaceDN w:val="0"/>
        <w:adjustRightInd w:val="0"/>
        <w:spacing w:after="0" w:line="240" w:lineRule="auto"/>
        <w:jc w:val="both"/>
        <w:rPr>
          <w:rFonts w:cs="GillSansMT"/>
          <w:sz w:val="24"/>
          <w:szCs w:val="24"/>
        </w:rPr>
      </w:pPr>
      <w:r w:rsidRPr="008A48CA">
        <w:rPr>
          <w:rFonts w:cs="GillSansMT"/>
          <w:sz w:val="24"/>
          <w:szCs w:val="24"/>
        </w:rPr>
        <w:t>El crecimiento de la rec</w:t>
      </w:r>
      <w:r>
        <w:rPr>
          <w:rFonts w:cs="GillSansMT"/>
          <w:sz w:val="24"/>
          <w:szCs w:val="24"/>
        </w:rPr>
        <w:t xml:space="preserve">ogida de papel para reciclar </w:t>
      </w:r>
      <w:r w:rsidRPr="008A48CA">
        <w:rPr>
          <w:rFonts w:cs="GillSansMT"/>
          <w:sz w:val="24"/>
          <w:szCs w:val="24"/>
        </w:rPr>
        <w:t>en los últimos ha sido muy importante, pasando de 1,7 millones de toneladas en 1990 a 3,3 millones de toneladas en 2000 hasta llegar a los actuales 4,</w:t>
      </w:r>
      <w:r w:rsidR="0055062D">
        <w:rPr>
          <w:rFonts w:cs="GillSansMT"/>
          <w:sz w:val="24"/>
          <w:szCs w:val="24"/>
        </w:rPr>
        <w:t>4 millones de toneladas, según el Informe Estadístico y la Memoria de Sostenibilidad de ASPAPEL</w:t>
      </w:r>
    </w:p>
    <w:p w14:paraId="016C22B5" w14:textId="77777777" w:rsidR="00F40085" w:rsidRPr="008A48CA" w:rsidRDefault="00F40085" w:rsidP="00F40085">
      <w:pPr>
        <w:autoSpaceDE w:val="0"/>
        <w:autoSpaceDN w:val="0"/>
        <w:adjustRightInd w:val="0"/>
        <w:spacing w:after="0" w:line="240" w:lineRule="auto"/>
        <w:jc w:val="both"/>
        <w:rPr>
          <w:rFonts w:cs="GillSansMT"/>
          <w:sz w:val="24"/>
          <w:szCs w:val="24"/>
        </w:rPr>
      </w:pPr>
    </w:p>
    <w:p w14:paraId="2C7C23DD" w14:textId="77777777" w:rsidR="00F40085" w:rsidRDefault="00F40085" w:rsidP="00F40085">
      <w:pPr>
        <w:autoSpaceDE w:val="0"/>
        <w:autoSpaceDN w:val="0"/>
        <w:adjustRightInd w:val="0"/>
        <w:spacing w:after="0" w:line="240" w:lineRule="auto"/>
        <w:jc w:val="both"/>
        <w:rPr>
          <w:rFonts w:cs="GillSansMT"/>
          <w:sz w:val="24"/>
          <w:szCs w:val="24"/>
        </w:rPr>
      </w:pPr>
      <w:r>
        <w:rPr>
          <w:rFonts w:cs="GillSansMT"/>
          <w:sz w:val="24"/>
          <w:szCs w:val="24"/>
        </w:rPr>
        <w:t>Por otra parte, l</w:t>
      </w:r>
      <w:r w:rsidRPr="008A48CA">
        <w:rPr>
          <w:rFonts w:cs="GillSansMT"/>
          <w:sz w:val="24"/>
          <w:szCs w:val="24"/>
        </w:rPr>
        <w:t xml:space="preserve">a industria papelera española </w:t>
      </w:r>
      <w:r>
        <w:rPr>
          <w:rFonts w:cs="GillSansMT"/>
          <w:sz w:val="24"/>
          <w:szCs w:val="24"/>
        </w:rPr>
        <w:t xml:space="preserve">es </w:t>
      </w:r>
      <w:r w:rsidR="0055062D">
        <w:rPr>
          <w:rFonts w:cs="GillSansMT"/>
          <w:sz w:val="24"/>
          <w:szCs w:val="24"/>
        </w:rPr>
        <w:t>líder europeo en reciclaje</w:t>
      </w:r>
      <w:r w:rsidRPr="008A48CA">
        <w:rPr>
          <w:rFonts w:cs="GillSansMT"/>
          <w:sz w:val="24"/>
          <w:szCs w:val="24"/>
        </w:rPr>
        <w:t xml:space="preserve">: por cada 10 kilos de papel que se fabrica en España se utilizan como materia prima 8 kilos de papel usado. </w:t>
      </w:r>
      <w:r>
        <w:rPr>
          <w:rFonts w:cs="GillSansMT"/>
          <w:sz w:val="24"/>
          <w:szCs w:val="24"/>
        </w:rPr>
        <w:t>Nuestras fábricas papeleras r</w:t>
      </w:r>
      <w:r w:rsidRPr="008A48CA">
        <w:rPr>
          <w:rFonts w:cs="GillSansMT"/>
          <w:sz w:val="24"/>
          <w:szCs w:val="24"/>
        </w:rPr>
        <w:t>ecicla</w:t>
      </w:r>
      <w:r>
        <w:rPr>
          <w:rFonts w:cs="GillSansMT"/>
          <w:sz w:val="24"/>
          <w:szCs w:val="24"/>
        </w:rPr>
        <w:t>n</w:t>
      </w:r>
      <w:r w:rsidRPr="008A48CA">
        <w:rPr>
          <w:rFonts w:cs="GillSansMT"/>
          <w:sz w:val="24"/>
          <w:szCs w:val="24"/>
        </w:rPr>
        <w:t xml:space="preserve"> anualmente 5,</w:t>
      </w:r>
      <w:r w:rsidR="0055062D">
        <w:rPr>
          <w:rFonts w:cs="GillSansMT"/>
          <w:sz w:val="24"/>
          <w:szCs w:val="24"/>
        </w:rPr>
        <w:t>2</w:t>
      </w:r>
      <w:r w:rsidRPr="008A48CA">
        <w:rPr>
          <w:rFonts w:cs="GillSansMT"/>
          <w:sz w:val="24"/>
          <w:szCs w:val="24"/>
        </w:rPr>
        <w:t xml:space="preserve"> millones de toneladas de papel </w:t>
      </w:r>
      <w:r>
        <w:rPr>
          <w:rFonts w:cs="GillSansMT"/>
          <w:sz w:val="24"/>
          <w:szCs w:val="24"/>
        </w:rPr>
        <w:t>usado</w:t>
      </w:r>
      <w:r w:rsidRPr="008A48CA">
        <w:rPr>
          <w:rFonts w:cs="GillSansMT"/>
          <w:sz w:val="24"/>
          <w:szCs w:val="24"/>
        </w:rPr>
        <w:t>, lo que nos sitúa como el segundo mayor reciclador de Europa, solo por detrás de Alemania</w:t>
      </w:r>
      <w:r w:rsidR="0055062D">
        <w:rPr>
          <w:rFonts w:cs="GillSansMT"/>
          <w:sz w:val="24"/>
          <w:szCs w:val="24"/>
        </w:rPr>
        <w:t xml:space="preserve"> y empatados con Francia e Italia.</w:t>
      </w:r>
      <w:r w:rsidRPr="008A48CA">
        <w:rPr>
          <w:rFonts w:cs="GillSansMT"/>
          <w:sz w:val="24"/>
          <w:szCs w:val="24"/>
        </w:rPr>
        <w:t xml:space="preserve"> </w:t>
      </w:r>
      <w:r w:rsidR="0055062D">
        <w:rPr>
          <w:rFonts w:cs="GillSansMT"/>
          <w:sz w:val="24"/>
          <w:szCs w:val="24"/>
        </w:rPr>
        <w:t>Gracias a esa gran capacidad recicladora, l</w:t>
      </w:r>
      <w:r w:rsidRPr="008A48CA">
        <w:rPr>
          <w:rFonts w:cs="GillSansMT"/>
          <w:sz w:val="24"/>
          <w:szCs w:val="24"/>
        </w:rPr>
        <w:t xml:space="preserve">a industria papelera española </w:t>
      </w:r>
      <w:r w:rsidR="0055062D">
        <w:rPr>
          <w:rFonts w:cs="GillSansMT"/>
          <w:sz w:val="24"/>
          <w:szCs w:val="24"/>
        </w:rPr>
        <w:t>garantiza el reciclaje en España de todo el papel y el cartón recogido selectivamente que cumpla con los estándares europeos de calida</w:t>
      </w:r>
      <w:r w:rsidR="00B7786B">
        <w:rPr>
          <w:rFonts w:cs="GillSansMT"/>
          <w:sz w:val="24"/>
          <w:szCs w:val="24"/>
        </w:rPr>
        <w:t>d</w:t>
      </w:r>
      <w:r w:rsidR="0055062D">
        <w:rPr>
          <w:rFonts w:cs="GillSansMT"/>
          <w:sz w:val="24"/>
          <w:szCs w:val="24"/>
        </w:rPr>
        <w:t>.</w:t>
      </w:r>
    </w:p>
    <w:p w14:paraId="3178B246" w14:textId="77777777" w:rsidR="00F40085" w:rsidRPr="008A48CA" w:rsidRDefault="00F40085" w:rsidP="00F40085">
      <w:pPr>
        <w:autoSpaceDE w:val="0"/>
        <w:autoSpaceDN w:val="0"/>
        <w:adjustRightInd w:val="0"/>
        <w:spacing w:after="0" w:line="240" w:lineRule="auto"/>
        <w:jc w:val="both"/>
        <w:rPr>
          <w:rFonts w:cs="Square721BT"/>
          <w:sz w:val="24"/>
          <w:szCs w:val="24"/>
        </w:rPr>
      </w:pPr>
    </w:p>
    <w:p w14:paraId="7E5BF65D" w14:textId="77777777" w:rsidR="00F40085" w:rsidRDefault="00F40085" w:rsidP="00437104">
      <w:pPr>
        <w:spacing w:after="0" w:line="240" w:lineRule="auto"/>
        <w:jc w:val="both"/>
        <w:rPr>
          <w:rFonts w:asciiTheme="minorHAnsi" w:eastAsiaTheme="minorHAnsi" w:hAnsiTheme="minorHAnsi" w:cstheme="minorBidi"/>
          <w:b/>
          <w:sz w:val="24"/>
          <w:szCs w:val="24"/>
        </w:rPr>
      </w:pPr>
      <w:r w:rsidRPr="008655D5">
        <w:rPr>
          <w:rFonts w:asciiTheme="minorHAnsi" w:eastAsiaTheme="minorHAnsi" w:hAnsiTheme="minorHAnsi" w:cstheme="minorBidi"/>
          <w:b/>
          <w:sz w:val="24"/>
          <w:szCs w:val="24"/>
        </w:rPr>
        <w:t>¿Material en desaparición o el material de un futuro más sostenible?</w:t>
      </w:r>
    </w:p>
    <w:p w14:paraId="2907488F" w14:textId="77777777" w:rsidR="00172B26" w:rsidRDefault="00172B26" w:rsidP="00437104">
      <w:pPr>
        <w:autoSpaceDE w:val="0"/>
        <w:autoSpaceDN w:val="0"/>
        <w:adjustRightInd w:val="0"/>
        <w:spacing w:after="0" w:line="240" w:lineRule="auto"/>
        <w:jc w:val="both"/>
        <w:rPr>
          <w:rFonts w:cs="GillSansMT"/>
          <w:sz w:val="24"/>
          <w:szCs w:val="24"/>
        </w:rPr>
      </w:pPr>
      <w:r w:rsidRPr="00172B26">
        <w:rPr>
          <w:rFonts w:cs="GillSansMT"/>
          <w:sz w:val="24"/>
          <w:szCs w:val="24"/>
        </w:rPr>
        <w:t>Aunando la innovación en nuevas aplicaciones con su carácter natural, renovable,</w:t>
      </w:r>
      <w:r w:rsidR="00437104">
        <w:rPr>
          <w:rFonts w:cs="GillSansMT"/>
          <w:sz w:val="24"/>
          <w:szCs w:val="24"/>
        </w:rPr>
        <w:t xml:space="preserve"> </w:t>
      </w:r>
      <w:r w:rsidRPr="00172B26">
        <w:rPr>
          <w:rFonts w:cs="GillSansMT"/>
          <w:sz w:val="24"/>
          <w:szCs w:val="24"/>
        </w:rPr>
        <w:t>reciclable y biodegradable, el papel y el cartón están sustituyendo a otros materiales</w:t>
      </w:r>
      <w:r w:rsidR="00437104">
        <w:rPr>
          <w:rFonts w:cs="GillSansMT"/>
          <w:sz w:val="24"/>
          <w:szCs w:val="24"/>
        </w:rPr>
        <w:t xml:space="preserve"> </w:t>
      </w:r>
      <w:r w:rsidRPr="00172B26">
        <w:rPr>
          <w:rFonts w:cs="GillSansMT"/>
          <w:sz w:val="24"/>
          <w:szCs w:val="24"/>
        </w:rPr>
        <w:t>en numerosas aplicaciones</w:t>
      </w:r>
      <w:r w:rsidR="00B7786B">
        <w:rPr>
          <w:rFonts w:cs="GillSansMT"/>
          <w:sz w:val="24"/>
          <w:szCs w:val="24"/>
        </w:rPr>
        <w:t>.</w:t>
      </w:r>
    </w:p>
    <w:p w14:paraId="17774E13" w14:textId="77777777" w:rsidR="00B7786B" w:rsidRDefault="00B7786B" w:rsidP="00B7786B">
      <w:pPr>
        <w:spacing w:after="0" w:line="240" w:lineRule="auto"/>
        <w:jc w:val="both"/>
        <w:rPr>
          <w:rFonts w:cs="GillSansMT"/>
          <w:sz w:val="24"/>
          <w:szCs w:val="24"/>
        </w:rPr>
      </w:pPr>
    </w:p>
    <w:p w14:paraId="56FAE440" w14:textId="77777777" w:rsidR="00B7786B" w:rsidRPr="00B7786B" w:rsidRDefault="00B7786B" w:rsidP="00B7786B">
      <w:pPr>
        <w:autoSpaceDE w:val="0"/>
        <w:autoSpaceDN w:val="0"/>
        <w:adjustRightInd w:val="0"/>
        <w:spacing w:after="0" w:line="240" w:lineRule="auto"/>
        <w:jc w:val="both"/>
        <w:rPr>
          <w:rFonts w:cs="GillSansMT"/>
          <w:sz w:val="24"/>
          <w:szCs w:val="24"/>
        </w:rPr>
      </w:pPr>
      <w:r w:rsidRPr="00B7786B">
        <w:rPr>
          <w:rFonts w:cs="GillSansMT"/>
          <w:sz w:val="24"/>
          <w:szCs w:val="24"/>
        </w:rPr>
        <w:t>Pajitas para bebidas hechas de papel; cápsulas monodosis de café</w:t>
      </w:r>
      <w:r>
        <w:rPr>
          <w:rFonts w:cs="GillSansMT"/>
          <w:sz w:val="24"/>
          <w:szCs w:val="24"/>
        </w:rPr>
        <w:t xml:space="preserve"> </w:t>
      </w:r>
      <w:r w:rsidRPr="00B7786B">
        <w:rPr>
          <w:rFonts w:cs="GillSansMT"/>
          <w:sz w:val="24"/>
          <w:szCs w:val="24"/>
        </w:rPr>
        <w:t>compostables; bandejas alimentarias compostables para restauración,</w:t>
      </w:r>
      <w:r>
        <w:rPr>
          <w:rFonts w:cs="GillSansMT"/>
          <w:sz w:val="24"/>
          <w:szCs w:val="24"/>
        </w:rPr>
        <w:t xml:space="preserve"> </w:t>
      </w:r>
      <w:r w:rsidRPr="00B7786B">
        <w:rPr>
          <w:rFonts w:cs="GillSansMT"/>
          <w:sz w:val="24"/>
          <w:szCs w:val="24"/>
        </w:rPr>
        <w:t>catering y comida para llevar; bolsas de supermercado reutilizables,</w:t>
      </w:r>
      <w:r>
        <w:rPr>
          <w:rFonts w:cs="GillSansMT"/>
          <w:sz w:val="24"/>
          <w:szCs w:val="24"/>
        </w:rPr>
        <w:t xml:space="preserve"> </w:t>
      </w:r>
      <w:r w:rsidRPr="00B7786B">
        <w:rPr>
          <w:rFonts w:cs="GillSansMT"/>
          <w:sz w:val="24"/>
          <w:szCs w:val="24"/>
        </w:rPr>
        <w:t>reciclables y biodegradables; barquetas de cartón para la</w:t>
      </w:r>
      <w:r>
        <w:rPr>
          <w:rFonts w:cs="GillSansMT"/>
          <w:sz w:val="24"/>
          <w:szCs w:val="24"/>
        </w:rPr>
        <w:t xml:space="preserve"> </w:t>
      </w:r>
      <w:r w:rsidRPr="00B7786B">
        <w:rPr>
          <w:rFonts w:cs="GillSansMT"/>
          <w:sz w:val="24"/>
          <w:szCs w:val="24"/>
        </w:rPr>
        <w:t>venta de productos frescos en tiendas o bolsitas de té 100% de</w:t>
      </w:r>
      <w:r>
        <w:rPr>
          <w:rFonts w:cs="GillSansMT"/>
          <w:sz w:val="24"/>
          <w:szCs w:val="24"/>
        </w:rPr>
        <w:t xml:space="preserve"> </w:t>
      </w:r>
      <w:r w:rsidRPr="00B7786B">
        <w:rPr>
          <w:rFonts w:cs="GillSansMT"/>
          <w:sz w:val="24"/>
          <w:szCs w:val="24"/>
        </w:rPr>
        <w:t>fibras de celulosa son solo algunos de los productos papeleros que</w:t>
      </w:r>
      <w:r>
        <w:rPr>
          <w:rFonts w:cs="GillSansMT"/>
          <w:sz w:val="24"/>
          <w:szCs w:val="24"/>
        </w:rPr>
        <w:t xml:space="preserve"> </w:t>
      </w:r>
      <w:r w:rsidRPr="00B7786B">
        <w:rPr>
          <w:rFonts w:cs="GillSansMT"/>
          <w:sz w:val="24"/>
          <w:szCs w:val="24"/>
        </w:rPr>
        <w:t>la industria está desarrollando y poniendo en el mercado para dar</w:t>
      </w:r>
      <w:r>
        <w:rPr>
          <w:rFonts w:cs="GillSansMT"/>
          <w:sz w:val="24"/>
          <w:szCs w:val="24"/>
        </w:rPr>
        <w:t xml:space="preserve"> </w:t>
      </w:r>
      <w:r w:rsidRPr="00B7786B">
        <w:rPr>
          <w:rFonts w:cs="GillSansMT"/>
          <w:sz w:val="24"/>
          <w:szCs w:val="24"/>
        </w:rPr>
        <w:t>soluciones a las necesidades del consumidor responsable.</w:t>
      </w:r>
    </w:p>
    <w:p w14:paraId="721351AD" w14:textId="77777777" w:rsidR="00B7786B" w:rsidRPr="00B7786B" w:rsidRDefault="00B7786B" w:rsidP="00B7786B">
      <w:pPr>
        <w:spacing w:after="0" w:line="240" w:lineRule="auto"/>
        <w:jc w:val="both"/>
        <w:rPr>
          <w:rFonts w:cs="GillSansMT"/>
          <w:sz w:val="24"/>
          <w:szCs w:val="24"/>
        </w:rPr>
      </w:pPr>
    </w:p>
    <w:p w14:paraId="6A313F4C" w14:textId="77777777" w:rsidR="00B7786B" w:rsidRPr="000B344A" w:rsidRDefault="00B7786B" w:rsidP="000B344A">
      <w:pPr>
        <w:autoSpaceDE w:val="0"/>
        <w:autoSpaceDN w:val="0"/>
        <w:adjustRightInd w:val="0"/>
        <w:spacing w:after="0" w:line="240" w:lineRule="auto"/>
        <w:jc w:val="both"/>
        <w:rPr>
          <w:rFonts w:cs="GillSansMT"/>
          <w:sz w:val="24"/>
          <w:szCs w:val="24"/>
          <w:lang w:val="en-US"/>
        </w:rPr>
      </w:pPr>
      <w:r>
        <w:rPr>
          <w:rFonts w:cs="GillSansMT"/>
          <w:sz w:val="24"/>
          <w:szCs w:val="24"/>
        </w:rPr>
        <w:t>E</w:t>
      </w:r>
      <w:r w:rsidRPr="00B7786B">
        <w:rPr>
          <w:rFonts w:cs="GillSansMT"/>
          <w:sz w:val="24"/>
          <w:szCs w:val="24"/>
        </w:rPr>
        <w:t>n el ámbito de los envases, según los estudios más recientes, hay un importante potencial</w:t>
      </w:r>
      <w:r>
        <w:rPr>
          <w:rFonts w:cs="GillSansMT"/>
          <w:sz w:val="24"/>
          <w:szCs w:val="24"/>
        </w:rPr>
        <w:t xml:space="preserve"> </w:t>
      </w:r>
      <w:r w:rsidRPr="00B7786B">
        <w:rPr>
          <w:rFonts w:cs="GillSansMT"/>
          <w:sz w:val="24"/>
          <w:szCs w:val="24"/>
        </w:rPr>
        <w:t>de sustitución: el 25% del uso actual de materiales no renovables en envases podría reemplazarse</w:t>
      </w:r>
      <w:r>
        <w:rPr>
          <w:rFonts w:cs="GillSansMT"/>
          <w:sz w:val="24"/>
          <w:szCs w:val="24"/>
        </w:rPr>
        <w:t xml:space="preserve"> por papel y cartón</w:t>
      </w:r>
      <w:r w:rsidRPr="00B7786B">
        <w:rPr>
          <w:rFonts w:cs="GillSansMT"/>
          <w:sz w:val="24"/>
          <w:szCs w:val="24"/>
        </w:rPr>
        <w:t>, sin comprometer la funcionalidad. Y en el sector del comercio electrónico</w:t>
      </w:r>
      <w:r>
        <w:rPr>
          <w:rFonts w:cs="GillSansMT"/>
          <w:sz w:val="24"/>
          <w:szCs w:val="24"/>
        </w:rPr>
        <w:t xml:space="preserve"> </w:t>
      </w:r>
      <w:r w:rsidRPr="00B7786B">
        <w:rPr>
          <w:rFonts w:cs="GillSansMT"/>
          <w:sz w:val="24"/>
          <w:szCs w:val="24"/>
        </w:rPr>
        <w:t>el potencial de sustitución</w:t>
      </w:r>
      <w:r>
        <w:rPr>
          <w:rFonts w:cs="GillSansMT"/>
          <w:sz w:val="24"/>
          <w:szCs w:val="24"/>
        </w:rPr>
        <w:t xml:space="preserve"> con soluciones de embalaje de cartón ondulado</w:t>
      </w:r>
      <w:r w:rsidRPr="00B7786B">
        <w:rPr>
          <w:rFonts w:cs="GillSansMT"/>
          <w:sz w:val="24"/>
          <w:szCs w:val="24"/>
        </w:rPr>
        <w:t xml:space="preserve"> asciende al 75%</w:t>
      </w:r>
      <w:r>
        <w:rPr>
          <w:rFonts w:cs="GillSansMT"/>
          <w:sz w:val="24"/>
          <w:szCs w:val="24"/>
        </w:rPr>
        <w:t>.</w:t>
      </w:r>
      <w:r w:rsidR="000B344A">
        <w:rPr>
          <w:rFonts w:cs="GillSansMT"/>
          <w:sz w:val="24"/>
          <w:szCs w:val="24"/>
        </w:rPr>
        <w:t xml:space="preserve"> </w:t>
      </w:r>
      <w:r w:rsidR="000B344A" w:rsidRPr="000B344A">
        <w:rPr>
          <w:rFonts w:cs="GillSansMT"/>
          <w:sz w:val="24"/>
          <w:szCs w:val="24"/>
          <w:lang w:val="en-US"/>
        </w:rPr>
        <w:t>(</w:t>
      </w:r>
      <w:r w:rsidR="000B344A">
        <w:rPr>
          <w:rFonts w:cs="GillSansMT"/>
          <w:sz w:val="24"/>
          <w:szCs w:val="24"/>
          <w:lang w:val="en-US"/>
        </w:rPr>
        <w:t xml:space="preserve">FUENTES: </w:t>
      </w:r>
      <w:r w:rsidR="000B344A" w:rsidRPr="000B344A">
        <w:rPr>
          <w:rFonts w:ascii="OpenSans" w:hAnsi="OpenSans" w:cs="OpenSans"/>
          <w:sz w:val="16"/>
          <w:szCs w:val="16"/>
          <w:lang w:val="en-US" w:eastAsia="es-ES"/>
        </w:rPr>
        <w:t xml:space="preserve">MATERIAL ECONOMICS - Sustainable packaging. </w:t>
      </w:r>
      <w:r w:rsidR="000B344A" w:rsidRPr="00437104">
        <w:rPr>
          <w:rFonts w:ascii="OpenSans" w:hAnsi="OpenSans" w:cs="OpenSans"/>
          <w:sz w:val="16"/>
          <w:szCs w:val="16"/>
          <w:lang w:val="en-US" w:eastAsia="es-ES"/>
        </w:rPr>
        <w:t>The role of materials substitution 2018 o Gesellschaft forVerpackungs-marktforschung mbH:</w:t>
      </w:r>
      <w:r w:rsidR="000B344A">
        <w:rPr>
          <w:rFonts w:ascii="OpenSans" w:hAnsi="OpenSans" w:cs="OpenSans"/>
          <w:sz w:val="16"/>
          <w:szCs w:val="16"/>
          <w:lang w:val="en-US" w:eastAsia="es-ES"/>
        </w:rPr>
        <w:t xml:space="preserve"> </w:t>
      </w:r>
      <w:r w:rsidR="000B344A" w:rsidRPr="000B344A">
        <w:rPr>
          <w:rFonts w:ascii="OpenSans" w:hAnsi="OpenSans" w:cs="OpenSans"/>
          <w:sz w:val="16"/>
          <w:szCs w:val="16"/>
          <w:lang w:val="en-US" w:eastAsia="es-ES"/>
        </w:rPr>
        <w:t>Potential for the Substitution of Plastic Packaging by Packaging Solutions Made of Corrugated Board 2020)</w:t>
      </w:r>
      <w:r w:rsidR="000B344A">
        <w:rPr>
          <w:rFonts w:ascii="OpenSans" w:hAnsi="OpenSans" w:cs="OpenSans"/>
          <w:sz w:val="16"/>
          <w:szCs w:val="16"/>
          <w:lang w:val="en-US" w:eastAsia="es-ES"/>
        </w:rPr>
        <w:t>.</w:t>
      </w:r>
    </w:p>
    <w:p w14:paraId="7E5644B6" w14:textId="77777777" w:rsidR="00B7786B" w:rsidRPr="000B344A" w:rsidRDefault="00B7786B" w:rsidP="00B7786B">
      <w:pPr>
        <w:autoSpaceDE w:val="0"/>
        <w:autoSpaceDN w:val="0"/>
        <w:adjustRightInd w:val="0"/>
        <w:spacing w:after="0" w:line="240" w:lineRule="auto"/>
        <w:jc w:val="both"/>
        <w:rPr>
          <w:rFonts w:cs="GillSansMT"/>
          <w:sz w:val="24"/>
          <w:szCs w:val="24"/>
          <w:lang w:val="en-US"/>
        </w:rPr>
      </w:pPr>
    </w:p>
    <w:p w14:paraId="4E96EEDB" w14:textId="77777777" w:rsidR="00B7786B" w:rsidRPr="00172B26" w:rsidRDefault="00B7786B" w:rsidP="00B7786B">
      <w:pPr>
        <w:autoSpaceDE w:val="0"/>
        <w:autoSpaceDN w:val="0"/>
        <w:adjustRightInd w:val="0"/>
        <w:spacing w:after="0" w:line="240" w:lineRule="auto"/>
        <w:jc w:val="both"/>
        <w:rPr>
          <w:rFonts w:cs="GillSansMT"/>
          <w:sz w:val="24"/>
          <w:szCs w:val="24"/>
        </w:rPr>
      </w:pPr>
      <w:r>
        <w:rPr>
          <w:rFonts w:cs="GillSansMT"/>
          <w:sz w:val="24"/>
          <w:szCs w:val="24"/>
        </w:rPr>
        <w:t>Y por lo que se refiere al libro en papel, lejos de desaparecer, las Encuestas de Hábitos</w:t>
      </w:r>
      <w:r w:rsidR="00437104">
        <w:rPr>
          <w:rFonts w:cs="GillSansMT"/>
          <w:sz w:val="24"/>
          <w:szCs w:val="24"/>
        </w:rPr>
        <w:t xml:space="preserve"> y Prácticas Culturales</w:t>
      </w:r>
      <w:r>
        <w:rPr>
          <w:rFonts w:cs="GillSansMT"/>
          <w:sz w:val="24"/>
          <w:szCs w:val="24"/>
        </w:rPr>
        <w:t xml:space="preserve"> del Ministeri</w:t>
      </w:r>
      <w:r w:rsidR="00437104">
        <w:rPr>
          <w:rFonts w:cs="GillSansMT"/>
          <w:sz w:val="24"/>
          <w:szCs w:val="24"/>
        </w:rPr>
        <w:t>o de Cultura detectan un</w:t>
      </w:r>
      <w:r w:rsidR="000B344A">
        <w:rPr>
          <w:rFonts w:cs="GillSansMT"/>
          <w:sz w:val="24"/>
          <w:szCs w:val="24"/>
        </w:rPr>
        <w:t>a</w:t>
      </w:r>
      <w:r w:rsidR="00437104">
        <w:rPr>
          <w:rFonts w:cs="GillSansMT"/>
          <w:sz w:val="24"/>
          <w:szCs w:val="24"/>
        </w:rPr>
        <w:t xml:space="preserve"> preferencia</w:t>
      </w:r>
      <w:r>
        <w:rPr>
          <w:rFonts w:cs="GillSansMT"/>
          <w:sz w:val="24"/>
          <w:szCs w:val="24"/>
        </w:rPr>
        <w:t xml:space="preserve"> creciente</w:t>
      </w:r>
      <w:r w:rsidR="00437104">
        <w:rPr>
          <w:rFonts w:cs="GillSansMT"/>
          <w:sz w:val="24"/>
          <w:szCs w:val="24"/>
        </w:rPr>
        <w:t xml:space="preserve"> en la última década por el soporte papel, favorito para el 62% de la población lectora.</w:t>
      </w:r>
    </w:p>
    <w:p w14:paraId="0F562167" w14:textId="77777777" w:rsidR="00F40085" w:rsidRPr="00172B26" w:rsidRDefault="00F40085" w:rsidP="00F40085">
      <w:pPr>
        <w:spacing w:after="0" w:line="240" w:lineRule="auto"/>
        <w:jc w:val="both"/>
        <w:rPr>
          <w:rFonts w:cs="GillSansMT"/>
          <w:sz w:val="24"/>
          <w:szCs w:val="24"/>
        </w:rPr>
      </w:pPr>
    </w:p>
    <w:p w14:paraId="764C17B9" w14:textId="77777777" w:rsidR="00F40085" w:rsidRPr="00A0417E" w:rsidRDefault="00F40085" w:rsidP="00F40085">
      <w:pPr>
        <w:spacing w:after="0" w:line="240" w:lineRule="auto"/>
        <w:jc w:val="both"/>
        <w:rPr>
          <w:b/>
          <w:sz w:val="24"/>
          <w:szCs w:val="24"/>
        </w:rPr>
      </w:pPr>
      <w:r w:rsidRPr="00A0417E">
        <w:rPr>
          <w:b/>
          <w:sz w:val="24"/>
          <w:szCs w:val="24"/>
        </w:rPr>
        <w:t>¿Fábricas sucias o tecnología limpias?</w:t>
      </w:r>
    </w:p>
    <w:p w14:paraId="603713F5" w14:textId="77777777" w:rsidR="00F40085" w:rsidRPr="008A48CA" w:rsidRDefault="00F40085" w:rsidP="00AC750A">
      <w:pPr>
        <w:autoSpaceDE w:val="0"/>
        <w:autoSpaceDN w:val="0"/>
        <w:adjustRightInd w:val="0"/>
        <w:spacing w:after="0" w:line="240" w:lineRule="auto"/>
        <w:jc w:val="both"/>
        <w:rPr>
          <w:rFonts w:cs="GillSansMT"/>
          <w:sz w:val="24"/>
          <w:szCs w:val="24"/>
        </w:rPr>
      </w:pPr>
      <w:r w:rsidRPr="008A48CA">
        <w:rPr>
          <w:sz w:val="24"/>
          <w:szCs w:val="24"/>
        </w:rPr>
        <w:t>Alguna vez habremos oído decir que las fábricas papeleras son “fábricas sucias”</w:t>
      </w:r>
      <w:r>
        <w:rPr>
          <w:sz w:val="24"/>
          <w:szCs w:val="24"/>
        </w:rPr>
        <w:t xml:space="preserve">, </w:t>
      </w:r>
      <w:r w:rsidR="0055062D">
        <w:rPr>
          <w:sz w:val="24"/>
          <w:szCs w:val="24"/>
        </w:rPr>
        <w:t xml:space="preserve">cuando en realidad </w:t>
      </w:r>
      <w:r w:rsidR="0055062D" w:rsidRPr="0055062D">
        <w:rPr>
          <w:sz w:val="24"/>
          <w:szCs w:val="24"/>
        </w:rPr>
        <w:t>La industria papelera española contribuye a los</w:t>
      </w:r>
      <w:r w:rsidR="00AC750A">
        <w:rPr>
          <w:sz w:val="24"/>
          <w:szCs w:val="24"/>
        </w:rPr>
        <w:t xml:space="preserve"> </w:t>
      </w:r>
      <w:r w:rsidR="0055062D" w:rsidRPr="0055062D">
        <w:rPr>
          <w:sz w:val="24"/>
          <w:szCs w:val="24"/>
        </w:rPr>
        <w:t>objetivos de desarrollo sostenible de la ONU (ODS)</w:t>
      </w:r>
      <w:r w:rsidR="00AC750A">
        <w:rPr>
          <w:sz w:val="24"/>
          <w:szCs w:val="24"/>
        </w:rPr>
        <w:t xml:space="preserve"> </w:t>
      </w:r>
      <w:r w:rsidR="0055062D" w:rsidRPr="0055062D">
        <w:rPr>
          <w:sz w:val="24"/>
          <w:szCs w:val="24"/>
        </w:rPr>
        <w:t>y especialmente a la producción y consumo responsable</w:t>
      </w:r>
      <w:r w:rsidR="00AC750A">
        <w:rPr>
          <w:sz w:val="24"/>
          <w:szCs w:val="24"/>
        </w:rPr>
        <w:t xml:space="preserve"> </w:t>
      </w:r>
      <w:r w:rsidR="0055062D" w:rsidRPr="0055062D">
        <w:rPr>
          <w:sz w:val="24"/>
          <w:szCs w:val="24"/>
        </w:rPr>
        <w:t>(ODS12), con el uso eficiente del agua y</w:t>
      </w:r>
      <w:r w:rsidR="00AC750A">
        <w:rPr>
          <w:sz w:val="24"/>
          <w:szCs w:val="24"/>
        </w:rPr>
        <w:t xml:space="preserve"> </w:t>
      </w:r>
      <w:r w:rsidR="0055062D" w:rsidRPr="0055062D">
        <w:rPr>
          <w:sz w:val="24"/>
          <w:szCs w:val="24"/>
        </w:rPr>
        <w:t>la energía y la circularidad en la gestión de los residuos</w:t>
      </w:r>
      <w:r w:rsidR="00AC750A">
        <w:rPr>
          <w:sz w:val="24"/>
          <w:szCs w:val="24"/>
        </w:rPr>
        <w:t xml:space="preserve"> </w:t>
      </w:r>
      <w:r w:rsidR="0055062D" w:rsidRPr="0055062D">
        <w:rPr>
          <w:sz w:val="24"/>
          <w:szCs w:val="24"/>
        </w:rPr>
        <w:t>del proceso.</w:t>
      </w:r>
      <w:r w:rsidRPr="008A48CA">
        <w:rPr>
          <w:rFonts w:cs="GillSansMT"/>
          <w:sz w:val="24"/>
          <w:szCs w:val="24"/>
        </w:rPr>
        <w:t xml:space="preserve"> </w:t>
      </w:r>
    </w:p>
    <w:p w14:paraId="3C0592AB" w14:textId="77777777" w:rsidR="00F40085" w:rsidRPr="008A48CA" w:rsidRDefault="00F40085" w:rsidP="00F40085">
      <w:pPr>
        <w:autoSpaceDE w:val="0"/>
        <w:autoSpaceDN w:val="0"/>
        <w:adjustRightInd w:val="0"/>
        <w:spacing w:after="0" w:line="240" w:lineRule="auto"/>
        <w:jc w:val="both"/>
        <w:rPr>
          <w:rFonts w:cs="GillSansMT"/>
          <w:sz w:val="24"/>
          <w:szCs w:val="24"/>
        </w:rPr>
      </w:pPr>
      <w:r w:rsidRPr="008A48CA">
        <w:rPr>
          <w:rFonts w:cs="GillSansMT"/>
          <w:sz w:val="24"/>
          <w:szCs w:val="24"/>
        </w:rPr>
        <w:t xml:space="preserve"> </w:t>
      </w:r>
    </w:p>
    <w:p w14:paraId="3CD87CD8" w14:textId="77777777" w:rsidR="00F40085" w:rsidRDefault="00F40085" w:rsidP="00172B26">
      <w:pPr>
        <w:autoSpaceDE w:val="0"/>
        <w:autoSpaceDN w:val="0"/>
        <w:adjustRightInd w:val="0"/>
        <w:spacing w:after="0" w:line="240" w:lineRule="auto"/>
        <w:jc w:val="both"/>
        <w:rPr>
          <w:rFonts w:cs="GillSansMT"/>
          <w:sz w:val="24"/>
          <w:szCs w:val="24"/>
        </w:rPr>
      </w:pPr>
      <w:r>
        <w:rPr>
          <w:rFonts w:cs="GillSansMT"/>
          <w:sz w:val="24"/>
          <w:szCs w:val="24"/>
        </w:rPr>
        <w:t>E</w:t>
      </w:r>
      <w:r w:rsidRPr="00A0417E">
        <w:rPr>
          <w:rFonts w:cs="GillSansMT"/>
          <w:sz w:val="24"/>
          <w:szCs w:val="24"/>
        </w:rPr>
        <w:t>l sector</w:t>
      </w:r>
      <w:r w:rsidRPr="008A48CA">
        <w:rPr>
          <w:rFonts w:cs="GillSansMT"/>
          <w:sz w:val="24"/>
          <w:szCs w:val="24"/>
        </w:rPr>
        <w:t xml:space="preserve"> utiliza un mix de combustibles basado en la biomasa (3</w:t>
      </w:r>
      <w:r w:rsidR="00AC750A">
        <w:rPr>
          <w:rFonts w:cs="GillSansMT"/>
          <w:sz w:val="24"/>
          <w:szCs w:val="24"/>
        </w:rPr>
        <w:t>3</w:t>
      </w:r>
      <w:r w:rsidRPr="008A48CA">
        <w:rPr>
          <w:rFonts w:cs="GillSansMT"/>
          <w:sz w:val="24"/>
          <w:szCs w:val="24"/>
        </w:rPr>
        <w:t>% del combustible total) y el gas natural (6</w:t>
      </w:r>
      <w:r w:rsidR="00AC750A">
        <w:rPr>
          <w:rFonts w:cs="GillSansMT"/>
          <w:sz w:val="24"/>
          <w:szCs w:val="24"/>
        </w:rPr>
        <w:t>6</w:t>
      </w:r>
      <w:r w:rsidRPr="008A48CA">
        <w:rPr>
          <w:rFonts w:cs="GillSansMT"/>
          <w:sz w:val="24"/>
          <w:szCs w:val="24"/>
        </w:rPr>
        <w:t xml:space="preserve">%). La energía eléctrica necesaria para mover la maquinaria y el vapor para secar la celulosa y el papel los produce </w:t>
      </w:r>
      <w:r w:rsidR="00AC750A">
        <w:rPr>
          <w:rFonts w:cs="GillSansMT"/>
          <w:sz w:val="24"/>
          <w:szCs w:val="24"/>
        </w:rPr>
        <w:t xml:space="preserve">el </w:t>
      </w:r>
      <w:r w:rsidR="00954EAB">
        <w:rPr>
          <w:rFonts w:cs="GillSansMT"/>
          <w:sz w:val="24"/>
          <w:szCs w:val="24"/>
        </w:rPr>
        <w:t xml:space="preserve">propio </w:t>
      </w:r>
      <w:r w:rsidRPr="008A48CA">
        <w:rPr>
          <w:rFonts w:cs="GillSansMT"/>
          <w:sz w:val="24"/>
          <w:szCs w:val="24"/>
        </w:rPr>
        <w:t>sec</w:t>
      </w:r>
      <w:r w:rsidR="00AC750A">
        <w:rPr>
          <w:rFonts w:cs="GillSansMT"/>
          <w:sz w:val="24"/>
          <w:szCs w:val="24"/>
        </w:rPr>
        <w:t>tor en plantas de cogeneración</w:t>
      </w:r>
      <w:r w:rsidR="00172B26">
        <w:rPr>
          <w:rFonts w:cs="GillSansMT"/>
          <w:sz w:val="24"/>
          <w:szCs w:val="24"/>
        </w:rPr>
        <w:t>,</w:t>
      </w:r>
      <w:r w:rsidR="00AC750A">
        <w:rPr>
          <w:rFonts w:cs="GillSansMT"/>
          <w:sz w:val="24"/>
          <w:szCs w:val="24"/>
        </w:rPr>
        <w:t xml:space="preserve"> </w:t>
      </w:r>
      <w:r w:rsidRPr="008A48CA">
        <w:rPr>
          <w:rFonts w:cs="GillSansMT"/>
          <w:sz w:val="24"/>
          <w:szCs w:val="24"/>
        </w:rPr>
        <w:t xml:space="preserve">un sistema de muy alto rendimiento, que ahorra energía primaria y reduce las emisiones. </w:t>
      </w:r>
      <w:r w:rsidR="00172B26">
        <w:rPr>
          <w:rFonts w:cs="GillSansMT"/>
          <w:sz w:val="24"/>
          <w:szCs w:val="24"/>
        </w:rPr>
        <w:t xml:space="preserve">Las emisiones totales de CO2 del sector son hoy un </w:t>
      </w:r>
      <w:r w:rsidR="00172B26" w:rsidRPr="00172B26">
        <w:rPr>
          <w:rFonts w:cs="GillSansMT"/>
          <w:sz w:val="24"/>
          <w:szCs w:val="24"/>
        </w:rPr>
        <w:t>25% menos que hace 15 año</w:t>
      </w:r>
      <w:r w:rsidR="00172B26">
        <w:rPr>
          <w:rFonts w:cs="GillSansMT"/>
          <w:sz w:val="24"/>
          <w:szCs w:val="24"/>
        </w:rPr>
        <w:t>s.</w:t>
      </w:r>
    </w:p>
    <w:p w14:paraId="583A3253" w14:textId="77777777" w:rsidR="00F40085" w:rsidRPr="00172B26" w:rsidRDefault="00F40085" w:rsidP="00172B26">
      <w:pPr>
        <w:autoSpaceDE w:val="0"/>
        <w:autoSpaceDN w:val="0"/>
        <w:adjustRightInd w:val="0"/>
        <w:spacing w:after="0" w:line="240" w:lineRule="auto"/>
        <w:jc w:val="both"/>
        <w:rPr>
          <w:rFonts w:cs="GillSansMT"/>
          <w:sz w:val="24"/>
          <w:szCs w:val="24"/>
        </w:rPr>
      </w:pPr>
    </w:p>
    <w:p w14:paraId="4BA97B69" w14:textId="77777777" w:rsidR="00172B26" w:rsidRPr="00172B26" w:rsidRDefault="00F40085" w:rsidP="00172B26">
      <w:pPr>
        <w:autoSpaceDE w:val="0"/>
        <w:autoSpaceDN w:val="0"/>
        <w:adjustRightInd w:val="0"/>
        <w:spacing w:after="0" w:line="240" w:lineRule="auto"/>
        <w:jc w:val="both"/>
        <w:rPr>
          <w:rFonts w:cs="GillSansMT"/>
          <w:sz w:val="24"/>
          <w:szCs w:val="24"/>
        </w:rPr>
      </w:pPr>
      <w:r w:rsidRPr="008A48CA">
        <w:rPr>
          <w:rFonts w:cs="GillSansMT"/>
          <w:sz w:val="24"/>
          <w:szCs w:val="24"/>
        </w:rPr>
        <w:t>En cuanto al agua</w:t>
      </w:r>
      <w:r>
        <w:rPr>
          <w:rFonts w:cs="GillSansMT"/>
          <w:sz w:val="24"/>
          <w:szCs w:val="24"/>
        </w:rPr>
        <w:t xml:space="preserve"> –siempre con datos de ASPAPEL-</w:t>
      </w:r>
      <w:r w:rsidRPr="008A48CA">
        <w:rPr>
          <w:rFonts w:cs="GillSansMT"/>
          <w:sz w:val="24"/>
          <w:szCs w:val="24"/>
        </w:rPr>
        <w:t>, en el proceso papelero</w:t>
      </w:r>
      <w:r w:rsidR="00172B26">
        <w:rPr>
          <w:rFonts w:cs="GillSansMT"/>
          <w:sz w:val="24"/>
          <w:szCs w:val="24"/>
        </w:rPr>
        <w:t xml:space="preserve"> </w:t>
      </w:r>
      <w:r w:rsidRPr="008A48CA">
        <w:rPr>
          <w:rFonts w:cs="GillSansMT"/>
          <w:sz w:val="24"/>
          <w:szCs w:val="24"/>
        </w:rPr>
        <w:t xml:space="preserve">solo </w:t>
      </w:r>
      <w:r w:rsidR="00172B26">
        <w:rPr>
          <w:rFonts w:cs="GillSansMT"/>
          <w:sz w:val="24"/>
          <w:szCs w:val="24"/>
        </w:rPr>
        <w:t xml:space="preserve">entre </w:t>
      </w:r>
      <w:r w:rsidRPr="008A48CA">
        <w:rPr>
          <w:rFonts w:cs="GillSansMT"/>
          <w:sz w:val="24"/>
          <w:szCs w:val="24"/>
        </w:rPr>
        <w:t xml:space="preserve">un 5% </w:t>
      </w:r>
      <w:r w:rsidR="00172B26">
        <w:rPr>
          <w:rFonts w:cs="GillSansMT"/>
          <w:sz w:val="24"/>
          <w:szCs w:val="24"/>
        </w:rPr>
        <w:t xml:space="preserve">y un 10% </w:t>
      </w:r>
      <w:r w:rsidRPr="008A48CA">
        <w:rPr>
          <w:rFonts w:cs="GillSansMT"/>
          <w:sz w:val="24"/>
          <w:szCs w:val="24"/>
        </w:rPr>
        <w:t xml:space="preserve">del agua empleada se consume y el 95% restante se devuelve </w:t>
      </w:r>
      <w:r w:rsidR="00172B26">
        <w:rPr>
          <w:rFonts w:cs="GillSansMT"/>
          <w:sz w:val="24"/>
          <w:szCs w:val="24"/>
        </w:rPr>
        <w:t>d</w:t>
      </w:r>
      <w:r w:rsidRPr="008A48CA">
        <w:rPr>
          <w:rFonts w:cs="GillSansMT"/>
          <w:sz w:val="24"/>
          <w:szCs w:val="24"/>
        </w:rPr>
        <w:t xml:space="preserve">epurada. </w:t>
      </w:r>
      <w:r w:rsidR="00172B26" w:rsidRPr="00172B26">
        <w:rPr>
          <w:rFonts w:cs="GillSansMT"/>
          <w:sz w:val="24"/>
          <w:szCs w:val="24"/>
        </w:rPr>
        <w:t>El uso total de agua es hoy menos de la mitad que en 1990 y se ha reducido un 9% en los últimos cinco años.</w:t>
      </w:r>
    </w:p>
    <w:p w14:paraId="3FF03C24" w14:textId="77777777" w:rsidR="00F40085" w:rsidRPr="008A48CA" w:rsidRDefault="00F40085" w:rsidP="00F4008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GillSansMT"/>
          <w:sz w:val="24"/>
          <w:szCs w:val="24"/>
        </w:rPr>
      </w:pPr>
    </w:p>
    <w:p w14:paraId="7E40187A" w14:textId="77777777" w:rsidR="00172B26" w:rsidRDefault="00F40085" w:rsidP="00F4008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82470">
        <w:rPr>
          <w:rFonts w:cs="GillSansMT"/>
          <w:sz w:val="24"/>
          <w:szCs w:val="24"/>
        </w:rPr>
        <w:t>Finalmente, el 7</w:t>
      </w:r>
      <w:r w:rsidR="00172B26">
        <w:rPr>
          <w:rFonts w:cs="GillSansMT"/>
          <w:sz w:val="24"/>
          <w:szCs w:val="24"/>
        </w:rPr>
        <w:t>9</w:t>
      </w:r>
      <w:r w:rsidRPr="00D82470">
        <w:rPr>
          <w:rFonts w:cs="GillSansMT"/>
          <w:sz w:val="24"/>
          <w:szCs w:val="24"/>
        </w:rPr>
        <w:t xml:space="preserve">% de los residuos del proceso </w:t>
      </w:r>
      <w:r w:rsidRPr="00D82470">
        <w:rPr>
          <w:sz w:val="24"/>
          <w:szCs w:val="24"/>
        </w:rPr>
        <w:t>se</w:t>
      </w:r>
      <w:r w:rsidRPr="008A48CA">
        <w:rPr>
          <w:sz w:val="24"/>
          <w:szCs w:val="24"/>
        </w:rPr>
        <w:t xml:space="preserve"> valorizan</w:t>
      </w:r>
      <w:r w:rsidR="00172B26">
        <w:rPr>
          <w:sz w:val="24"/>
          <w:szCs w:val="24"/>
        </w:rPr>
        <w:t xml:space="preserve"> (valoriza</w:t>
      </w:r>
      <w:r w:rsidR="00954EAB">
        <w:rPr>
          <w:sz w:val="24"/>
          <w:szCs w:val="24"/>
        </w:rPr>
        <w:t>ción energética en la propia fá</w:t>
      </w:r>
      <w:r w:rsidR="00172B26">
        <w:rPr>
          <w:sz w:val="24"/>
          <w:szCs w:val="24"/>
        </w:rPr>
        <w:t>brica, uso directo agrícola y aplicación sobre su</w:t>
      </w:r>
      <w:r w:rsidR="00954EAB">
        <w:rPr>
          <w:sz w:val="24"/>
          <w:szCs w:val="24"/>
        </w:rPr>
        <w:t>elo</w:t>
      </w:r>
      <w:r w:rsidR="00172B26">
        <w:rPr>
          <w:sz w:val="24"/>
          <w:szCs w:val="24"/>
        </w:rPr>
        <w:t>s, comp</w:t>
      </w:r>
      <w:r w:rsidR="00954EAB">
        <w:rPr>
          <w:sz w:val="24"/>
          <w:szCs w:val="24"/>
        </w:rPr>
        <w:t>os</w:t>
      </w:r>
      <w:r w:rsidR="00172B26">
        <w:rPr>
          <w:sz w:val="24"/>
          <w:szCs w:val="24"/>
        </w:rPr>
        <w:t>taje, materias primas en otras industrias….).</w:t>
      </w:r>
      <w:r w:rsidRPr="008A48CA">
        <w:rPr>
          <w:sz w:val="24"/>
          <w:szCs w:val="24"/>
        </w:rPr>
        <w:t xml:space="preserve"> </w:t>
      </w:r>
    </w:p>
    <w:p w14:paraId="7BF7F3A2" w14:textId="77777777" w:rsidR="00172B26" w:rsidRDefault="00172B26" w:rsidP="00F4008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24A7CAB" w14:textId="77777777" w:rsidR="00F40085" w:rsidRPr="00CC2FA7" w:rsidRDefault="00F40085" w:rsidP="00F40085">
      <w:pPr>
        <w:autoSpaceDE w:val="0"/>
        <w:autoSpaceDN w:val="0"/>
        <w:adjustRightInd w:val="0"/>
        <w:spacing w:after="0" w:line="240" w:lineRule="auto"/>
        <w:jc w:val="both"/>
        <w:rPr>
          <w:rFonts w:cs="GillSansMT"/>
          <w:sz w:val="24"/>
          <w:szCs w:val="24"/>
        </w:rPr>
      </w:pPr>
      <w:r w:rsidRPr="00CC2FA7">
        <w:rPr>
          <w:rFonts w:cs="GillSansMT"/>
          <w:sz w:val="24"/>
          <w:szCs w:val="24"/>
        </w:rPr>
        <w:t>Frente a los mitos y las leyendas urbanas, los datos contrastados demuestran que las bio-industrias</w:t>
      </w:r>
      <w:r>
        <w:rPr>
          <w:rFonts w:cs="GillSansMT"/>
          <w:sz w:val="24"/>
          <w:szCs w:val="24"/>
        </w:rPr>
        <w:t>,</w:t>
      </w:r>
      <w:r w:rsidRPr="00CC2FA7">
        <w:rPr>
          <w:rFonts w:cs="GillSansMT"/>
          <w:sz w:val="24"/>
          <w:szCs w:val="24"/>
        </w:rPr>
        <w:t xml:space="preserve"> que como la papelera </w:t>
      </w:r>
      <w:r>
        <w:rPr>
          <w:rFonts w:cs="GillSansMT"/>
          <w:sz w:val="24"/>
          <w:szCs w:val="24"/>
        </w:rPr>
        <w:t>-</w:t>
      </w:r>
      <w:r w:rsidRPr="00CC2FA7">
        <w:rPr>
          <w:rFonts w:cs="GillSansMT"/>
          <w:sz w:val="24"/>
          <w:szCs w:val="24"/>
        </w:rPr>
        <w:t>a partir de materias primas naturales y renovables</w:t>
      </w:r>
      <w:r>
        <w:rPr>
          <w:rFonts w:cs="GillSansMT"/>
          <w:sz w:val="24"/>
          <w:szCs w:val="24"/>
        </w:rPr>
        <w:t>-</w:t>
      </w:r>
      <w:r w:rsidRPr="00CC2FA7">
        <w:rPr>
          <w:rFonts w:cs="GillSansMT"/>
          <w:sz w:val="24"/>
          <w:szCs w:val="24"/>
        </w:rPr>
        <w:t xml:space="preserve"> fabrican productos reciclables y con una menor huella de carbono</w:t>
      </w:r>
      <w:r>
        <w:rPr>
          <w:rFonts w:cs="GillSansMT"/>
          <w:sz w:val="24"/>
          <w:szCs w:val="24"/>
        </w:rPr>
        <w:t>,</w:t>
      </w:r>
      <w:r w:rsidRPr="00CC2FA7">
        <w:rPr>
          <w:rFonts w:cs="GillSansMT"/>
          <w:sz w:val="24"/>
          <w:szCs w:val="24"/>
        </w:rPr>
        <w:t xml:space="preserve"> son las industrias del futuro. </w:t>
      </w:r>
    </w:p>
    <w:p w14:paraId="2E9D9ED6" w14:textId="77777777" w:rsidR="00F40085" w:rsidRDefault="00954EAB" w:rsidP="00F40085">
      <w:pPr>
        <w:spacing w:after="0" w:line="240" w:lineRule="auto"/>
        <w:jc w:val="both"/>
        <w:rPr>
          <w:rFonts w:cs="GillSansMT"/>
          <w:sz w:val="24"/>
          <w:szCs w:val="24"/>
        </w:rPr>
      </w:pPr>
      <w:r>
        <w:rPr>
          <w:rFonts w:cs="GillSansMT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5D29452E" wp14:editId="134FE176">
            <wp:simplePos x="0" y="0"/>
            <wp:positionH relativeFrom="column">
              <wp:posOffset>1621824</wp:posOffset>
            </wp:positionH>
            <wp:positionV relativeFrom="paragraph">
              <wp:posOffset>137972</wp:posOffset>
            </wp:positionV>
            <wp:extent cx="2147452" cy="946298"/>
            <wp:effectExtent l="19050" t="0" r="5198" b="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452" cy="946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FE3552D" w14:textId="77777777" w:rsidR="00172B26" w:rsidRDefault="003767CB" w:rsidP="00457ADE">
      <w:pPr>
        <w:spacing w:after="0"/>
        <w:jc w:val="both"/>
        <w:rPr>
          <w:rFonts w:cs="Calibri-Bold"/>
          <w:bCs/>
          <w:color w:val="000000"/>
        </w:rPr>
      </w:pPr>
      <w:r>
        <w:rPr>
          <w:rFonts w:cs="Calibri-Bold"/>
          <w:bCs/>
          <w:color w:val="000000"/>
        </w:rPr>
        <w:t xml:space="preserve">VÍDEO </w:t>
      </w:r>
      <w:r w:rsidR="00172B26">
        <w:rPr>
          <w:rFonts w:cs="Calibri-Bold"/>
          <w:bCs/>
          <w:color w:val="000000"/>
        </w:rPr>
        <w:t>EN YOUTUBE</w:t>
      </w:r>
    </w:p>
    <w:p w14:paraId="7F478C97" w14:textId="77777777" w:rsidR="00172B26" w:rsidRDefault="00172B26" w:rsidP="00457ADE">
      <w:pPr>
        <w:spacing w:after="0"/>
        <w:jc w:val="both"/>
        <w:rPr>
          <w:rFonts w:cs="Calibri-Bold"/>
          <w:bCs/>
          <w:color w:val="000000"/>
        </w:rPr>
      </w:pPr>
    </w:p>
    <w:p w14:paraId="76E976C3" w14:textId="77777777" w:rsidR="0022468C" w:rsidRDefault="0022468C" w:rsidP="00457ADE">
      <w:pPr>
        <w:spacing w:after="0"/>
        <w:jc w:val="both"/>
        <w:rPr>
          <w:rFonts w:cs="Calibri-Bold"/>
          <w:bCs/>
          <w:color w:val="000000"/>
        </w:rPr>
      </w:pPr>
    </w:p>
    <w:p w14:paraId="757E050E" w14:textId="77777777" w:rsidR="003767CB" w:rsidRDefault="003767CB" w:rsidP="00457ADE">
      <w:pPr>
        <w:spacing w:after="0"/>
        <w:jc w:val="both"/>
        <w:rPr>
          <w:rFonts w:cs="Calibri-Bold"/>
          <w:bCs/>
          <w:color w:val="000000"/>
        </w:rPr>
      </w:pPr>
    </w:p>
    <w:p w14:paraId="7E94F1C7" w14:textId="77777777" w:rsidR="00954EAB" w:rsidRPr="00457ADE" w:rsidRDefault="00954EAB" w:rsidP="00457ADE">
      <w:pPr>
        <w:spacing w:after="0"/>
        <w:jc w:val="both"/>
        <w:rPr>
          <w:rFonts w:cs="Calibri-Bold"/>
          <w:bCs/>
          <w:color w:val="000000"/>
        </w:rPr>
      </w:pPr>
    </w:p>
    <w:p w14:paraId="330C5DB3" w14:textId="77777777" w:rsidR="00E324FC" w:rsidRDefault="00E324FC" w:rsidP="00CC0D3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7C735FFC" w14:textId="77777777" w:rsidR="00064C40" w:rsidRPr="00880B77" w:rsidRDefault="00064C40" w:rsidP="00CE5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  <w:jc w:val="both"/>
        <w:rPr>
          <w:rFonts w:cs="Calibri-Bold"/>
          <w:bCs/>
          <w:color w:val="000000"/>
          <w:sz w:val="18"/>
          <w:szCs w:val="18"/>
        </w:rPr>
      </w:pPr>
      <w:r w:rsidRPr="00880B77">
        <w:rPr>
          <w:rFonts w:cs="Calibri-Bold"/>
          <w:bCs/>
          <w:color w:val="000000"/>
          <w:sz w:val="18"/>
          <w:szCs w:val="18"/>
        </w:rPr>
        <w:t>ASPAPEL Asociación Española de Fabricantes de Pasta, Papel y Cartón | AFCO Asociación de Fabricantes de Cartón Ondulado | ASPACK Asociación Española de Fabricantes de Envases, Embalajes y Transformados de Cartón | RECIPAP | FEIGRAF Federación Empresarial de Industrias Gráficas de España | FGEE Federación de Gremios de Editores de España | ANELE Asociación Nacional de Editores de Libros y Material de Enseñanza | LA BOLSA DE PAPEL (Plataforma para el desarrollo y promoción de las bolsas de papel constituida por fabricantes de papel para bolsas y fabricantes de bolsas de papel y su cadena de valor) | CLUSTERPAPEL Asociación Cluster del Papel de Euskadi | REPACAR Asociación Española de Recuperadores de Papel y Cartón | NEOBIS Asociación de la Comunicación Gráfica  | AIFEC Asociación Ibérica de Fabricantes de Etiquetas en Continuo.</w:t>
      </w:r>
    </w:p>
    <w:p w14:paraId="71363D15" w14:textId="77777777" w:rsidR="008524B5" w:rsidRPr="00064C40" w:rsidRDefault="008524B5" w:rsidP="001835D2">
      <w:pPr>
        <w:spacing w:after="0" w:line="240" w:lineRule="auto"/>
        <w:jc w:val="both"/>
        <w:rPr>
          <w:rFonts w:cs="Calibri-Bold"/>
          <w:bCs/>
          <w:color w:val="000000"/>
        </w:rPr>
      </w:pPr>
    </w:p>
    <w:p w14:paraId="48D23641" w14:textId="77777777" w:rsidR="00AC587D" w:rsidRPr="00954EAB" w:rsidRDefault="00AC587D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/>
        </w:rPr>
      </w:pPr>
      <w:r w:rsidRPr="00954EAB">
        <w:rPr>
          <w:rFonts w:cs="Calibri-Bold"/>
          <w:b/>
          <w:bCs/>
          <w:color w:val="000000"/>
        </w:rPr>
        <w:t>PARA M</w:t>
      </w:r>
      <w:r w:rsidR="003151F0" w:rsidRPr="00954EAB">
        <w:rPr>
          <w:rFonts w:cs="Calibri-Bold"/>
          <w:b/>
          <w:bCs/>
          <w:color w:val="000000"/>
        </w:rPr>
        <w:t>Á</w:t>
      </w:r>
      <w:r w:rsidRPr="00954EAB">
        <w:rPr>
          <w:rFonts w:cs="Calibri-Bold"/>
          <w:b/>
          <w:bCs/>
          <w:color w:val="000000"/>
        </w:rPr>
        <w:t xml:space="preserve">S INFORMACIÓN: Ángeles Álvarez – </w:t>
      </w:r>
      <w:hyperlink r:id="rId10" w:history="1">
        <w:r w:rsidRPr="00954EAB">
          <w:rPr>
            <w:rFonts w:cs="Calibri-Bold"/>
            <w:b/>
            <w:bCs/>
            <w:color w:val="000000"/>
          </w:rPr>
          <w:t>aalvarez@informacioneeimagen.es</w:t>
        </w:r>
      </w:hyperlink>
      <w:r w:rsidRPr="00954EAB">
        <w:rPr>
          <w:rFonts w:cs="Calibri-Bold"/>
          <w:b/>
          <w:bCs/>
          <w:color w:val="000000"/>
        </w:rPr>
        <w:t xml:space="preserve"> </w:t>
      </w:r>
      <w:r w:rsidR="00A620B2" w:rsidRPr="00954EAB">
        <w:rPr>
          <w:rFonts w:cs="Calibri-Bold"/>
          <w:b/>
          <w:bCs/>
          <w:color w:val="000000"/>
        </w:rPr>
        <w:t>–</w:t>
      </w:r>
      <w:r w:rsidRPr="00954EAB">
        <w:rPr>
          <w:rFonts w:cs="Calibri-Bold"/>
          <w:b/>
          <w:bCs/>
          <w:color w:val="000000"/>
        </w:rPr>
        <w:t xml:space="preserve"> </w:t>
      </w:r>
      <w:r w:rsidR="00064C40" w:rsidRPr="00954EAB">
        <w:rPr>
          <w:rFonts w:cs="Calibri-Bold"/>
          <w:b/>
          <w:bCs/>
          <w:color w:val="000000"/>
        </w:rPr>
        <w:t xml:space="preserve">609904877  </w:t>
      </w:r>
    </w:p>
    <w:sectPr w:rsidR="00AC587D" w:rsidRPr="00954EAB" w:rsidSect="00B56B10">
      <w:headerReference w:type="default" r:id="rId11"/>
      <w:footerReference w:type="default" r:id="rId12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E5E0B" w14:textId="77777777" w:rsidR="00FF17C2" w:rsidRDefault="00FF17C2" w:rsidP="00CD030B">
      <w:pPr>
        <w:spacing w:after="0" w:line="240" w:lineRule="auto"/>
      </w:pPr>
      <w:r>
        <w:separator/>
      </w:r>
    </w:p>
  </w:endnote>
  <w:endnote w:type="continuationSeparator" w:id="0">
    <w:p w14:paraId="2F4C87AF" w14:textId="77777777" w:rsidR="00FF17C2" w:rsidRDefault="00FF17C2" w:rsidP="00CD0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quare721B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949C7" w14:textId="77777777" w:rsidR="000B344A" w:rsidRDefault="000B344A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3183F977" wp14:editId="2F0627D1">
          <wp:simplePos x="0" y="0"/>
          <wp:positionH relativeFrom="column">
            <wp:posOffset>-670560</wp:posOffset>
          </wp:positionH>
          <wp:positionV relativeFrom="paragraph">
            <wp:posOffset>-250825</wp:posOffset>
          </wp:positionV>
          <wp:extent cx="6905625" cy="419100"/>
          <wp:effectExtent l="19050" t="0" r="952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5C1C9" w14:textId="77777777" w:rsidR="00FF17C2" w:rsidRDefault="00FF17C2" w:rsidP="00CD030B">
      <w:pPr>
        <w:spacing w:after="0" w:line="240" w:lineRule="auto"/>
      </w:pPr>
      <w:r>
        <w:separator/>
      </w:r>
    </w:p>
  </w:footnote>
  <w:footnote w:type="continuationSeparator" w:id="0">
    <w:p w14:paraId="6B86F03A" w14:textId="77777777" w:rsidR="00FF17C2" w:rsidRDefault="00FF17C2" w:rsidP="00CD0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B8D0E" w14:textId="4BFCF464" w:rsidR="000B344A" w:rsidRDefault="00D91E86">
    <w:pPr>
      <w:pStyle w:val="Encabezado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8FB088D" wp14:editId="0BFB8A7F">
              <wp:simplePos x="0" y="0"/>
              <wp:positionH relativeFrom="page">
                <wp:posOffset>6638925</wp:posOffset>
              </wp:positionH>
              <wp:positionV relativeFrom="page">
                <wp:posOffset>4898390</wp:posOffset>
              </wp:positionV>
              <wp:extent cx="762000" cy="895350"/>
              <wp:effectExtent l="0" t="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3850FD9" w14:textId="77777777" w:rsidR="000B344A" w:rsidRPr="002A0F6E" w:rsidRDefault="00CB70BB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44"/>
                            </w:rPr>
                          </w:pPr>
                          <w:r>
                            <w:fldChar w:fldCharType="begin"/>
                          </w:r>
                          <w:r w:rsidR="000B344A"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9D355B" w:rsidRPr="009D355B">
                            <w:rPr>
                              <w:rFonts w:ascii="Cambria" w:hAnsi="Cambria"/>
                              <w:noProof/>
                              <w:sz w:val="48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="Cambria" w:hAnsi="Cambria"/>
                              <w:noProof/>
                              <w:sz w:val="4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FB088D" id="Rectangle 5" o:spid="_x0000_s1026" style="position:absolute;margin-left:522.75pt;margin-top:385.7pt;width:60pt;height:70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" o:allowincell="f" stroked="f">
              <v:textbox>
                <w:txbxContent>
                  <w:p w14:paraId="03850FD9" w14:textId="77777777" w:rsidR="000B344A" w:rsidRPr="002A0F6E" w:rsidRDefault="00CB70BB">
                    <w:pPr>
                      <w:jc w:val="center"/>
                      <w:rPr>
                        <w:rFonts w:ascii="Cambria" w:hAnsi="Cambria"/>
                        <w:sz w:val="72"/>
                        <w:szCs w:val="44"/>
                      </w:rPr>
                    </w:pPr>
                    <w:r>
                      <w:fldChar w:fldCharType="begin"/>
                    </w:r>
                    <w:r w:rsidR="000B344A">
                      <w:instrText xml:space="preserve"> PAGE  \* MERGEFORMAT </w:instrText>
                    </w:r>
                    <w:r>
                      <w:fldChar w:fldCharType="separate"/>
                    </w:r>
                    <w:r w:rsidR="009D355B" w:rsidRPr="009D355B">
                      <w:rPr>
                        <w:rFonts w:ascii="Cambria" w:hAnsi="Cambria"/>
                        <w:noProof/>
                        <w:sz w:val="48"/>
                        <w:szCs w:val="44"/>
                      </w:rPr>
                      <w:t>1</w:t>
                    </w:r>
                    <w:r>
                      <w:rPr>
                        <w:rFonts w:ascii="Cambria" w:hAnsi="Cambria"/>
                        <w:noProof/>
                        <w:sz w:val="48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9.15pt;height:9.15pt" o:bullet="t">
        <v:imagedata r:id="rId1" o:title="BD10299_"/>
      </v:shape>
    </w:pict>
  </w:numPicBullet>
  <w:numPicBullet w:numPicBulletId="1">
    <w:pict>
      <v:shape id="_x0000_i1063" type="#_x0000_t75" style="width:9.15pt;height:9.15pt" o:bullet="t">
        <v:imagedata r:id="rId2" o:title="BD14531_"/>
      </v:shape>
    </w:pict>
  </w:numPicBullet>
  <w:abstractNum w:abstractNumId="0" w15:restartNumberingAfterBreak="0">
    <w:nsid w:val="0AE94E96"/>
    <w:multiLevelType w:val="hybridMultilevel"/>
    <w:tmpl w:val="0B88CA2E"/>
    <w:lvl w:ilvl="0" w:tplc="AD5C103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41133"/>
    <w:multiLevelType w:val="hybridMultilevel"/>
    <w:tmpl w:val="F2BCDCCC"/>
    <w:lvl w:ilvl="0" w:tplc="0622A9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73CF9"/>
    <w:multiLevelType w:val="hybridMultilevel"/>
    <w:tmpl w:val="963878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23193"/>
    <w:multiLevelType w:val="hybridMultilevel"/>
    <w:tmpl w:val="2480BC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F197D"/>
    <w:multiLevelType w:val="hybridMultilevel"/>
    <w:tmpl w:val="114627D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46788"/>
    <w:multiLevelType w:val="hybridMultilevel"/>
    <w:tmpl w:val="4ACCD3D0"/>
    <w:lvl w:ilvl="0" w:tplc="CA104122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911C42"/>
    <w:multiLevelType w:val="hybridMultilevel"/>
    <w:tmpl w:val="B6A2D544"/>
    <w:lvl w:ilvl="0" w:tplc="2EF86C3C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7A32EE"/>
    <w:multiLevelType w:val="hybridMultilevel"/>
    <w:tmpl w:val="AB98519C"/>
    <w:lvl w:ilvl="0" w:tplc="CDB42EFA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7D0A4E1F"/>
    <w:multiLevelType w:val="hybridMultilevel"/>
    <w:tmpl w:val="96720F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103"/>
    <w:rsid w:val="00001842"/>
    <w:rsid w:val="000078AB"/>
    <w:rsid w:val="00056A0D"/>
    <w:rsid w:val="00064C40"/>
    <w:rsid w:val="00074D53"/>
    <w:rsid w:val="000B2FA0"/>
    <w:rsid w:val="000B344A"/>
    <w:rsid w:val="000B77DA"/>
    <w:rsid w:val="000D4CDF"/>
    <w:rsid w:val="000F20FB"/>
    <w:rsid w:val="000F26AA"/>
    <w:rsid w:val="000F471B"/>
    <w:rsid w:val="001023B1"/>
    <w:rsid w:val="00116D8B"/>
    <w:rsid w:val="00117A48"/>
    <w:rsid w:val="001460B6"/>
    <w:rsid w:val="001517D7"/>
    <w:rsid w:val="00151D63"/>
    <w:rsid w:val="001613AE"/>
    <w:rsid w:val="0017172F"/>
    <w:rsid w:val="00171B55"/>
    <w:rsid w:val="00172B26"/>
    <w:rsid w:val="001758DD"/>
    <w:rsid w:val="0018021F"/>
    <w:rsid w:val="001835D2"/>
    <w:rsid w:val="0019236C"/>
    <w:rsid w:val="001A1852"/>
    <w:rsid w:val="001A7CF1"/>
    <w:rsid w:val="001E2DA3"/>
    <w:rsid w:val="001E6C66"/>
    <w:rsid w:val="0022468C"/>
    <w:rsid w:val="00252DEB"/>
    <w:rsid w:val="002741CC"/>
    <w:rsid w:val="0029290C"/>
    <w:rsid w:val="002A0F6E"/>
    <w:rsid w:val="002C563E"/>
    <w:rsid w:val="002E38D8"/>
    <w:rsid w:val="003151F0"/>
    <w:rsid w:val="003348DC"/>
    <w:rsid w:val="00350B17"/>
    <w:rsid w:val="003648FA"/>
    <w:rsid w:val="003767CB"/>
    <w:rsid w:val="00386030"/>
    <w:rsid w:val="00390BA3"/>
    <w:rsid w:val="00391FAE"/>
    <w:rsid w:val="003D682E"/>
    <w:rsid w:val="003D6AB5"/>
    <w:rsid w:val="003E0134"/>
    <w:rsid w:val="0040376A"/>
    <w:rsid w:val="00413612"/>
    <w:rsid w:val="0041615B"/>
    <w:rsid w:val="00430723"/>
    <w:rsid w:val="00431DBD"/>
    <w:rsid w:val="00437104"/>
    <w:rsid w:val="004416F3"/>
    <w:rsid w:val="00451F32"/>
    <w:rsid w:val="00457ADE"/>
    <w:rsid w:val="00462CA0"/>
    <w:rsid w:val="0047072C"/>
    <w:rsid w:val="00480CF0"/>
    <w:rsid w:val="00487E9E"/>
    <w:rsid w:val="0049498E"/>
    <w:rsid w:val="004B6325"/>
    <w:rsid w:val="004E440F"/>
    <w:rsid w:val="004F4C88"/>
    <w:rsid w:val="00505AF2"/>
    <w:rsid w:val="00510FDF"/>
    <w:rsid w:val="00517424"/>
    <w:rsid w:val="00541123"/>
    <w:rsid w:val="00544A95"/>
    <w:rsid w:val="0055062D"/>
    <w:rsid w:val="0056404D"/>
    <w:rsid w:val="00573FA6"/>
    <w:rsid w:val="00574EB7"/>
    <w:rsid w:val="005A626A"/>
    <w:rsid w:val="005C242B"/>
    <w:rsid w:val="005C55B0"/>
    <w:rsid w:val="005E34BE"/>
    <w:rsid w:val="005F23D8"/>
    <w:rsid w:val="006042E4"/>
    <w:rsid w:val="00605707"/>
    <w:rsid w:val="00605E5A"/>
    <w:rsid w:val="0061008F"/>
    <w:rsid w:val="00611C95"/>
    <w:rsid w:val="00612BE3"/>
    <w:rsid w:val="00615CDB"/>
    <w:rsid w:val="0062032F"/>
    <w:rsid w:val="0064096A"/>
    <w:rsid w:val="00643A6F"/>
    <w:rsid w:val="0066138F"/>
    <w:rsid w:val="00670F8F"/>
    <w:rsid w:val="006839B2"/>
    <w:rsid w:val="00697A41"/>
    <w:rsid w:val="006A747F"/>
    <w:rsid w:val="006C04C4"/>
    <w:rsid w:val="006C212E"/>
    <w:rsid w:val="006C3537"/>
    <w:rsid w:val="006D1E7E"/>
    <w:rsid w:val="006E40C2"/>
    <w:rsid w:val="006E4357"/>
    <w:rsid w:val="00711737"/>
    <w:rsid w:val="00716CDD"/>
    <w:rsid w:val="007714F4"/>
    <w:rsid w:val="007A2AD7"/>
    <w:rsid w:val="007A4116"/>
    <w:rsid w:val="007D567E"/>
    <w:rsid w:val="007E2C5D"/>
    <w:rsid w:val="007F2802"/>
    <w:rsid w:val="008078A0"/>
    <w:rsid w:val="00812BE5"/>
    <w:rsid w:val="00823C32"/>
    <w:rsid w:val="008524B5"/>
    <w:rsid w:val="008731EC"/>
    <w:rsid w:val="00880B77"/>
    <w:rsid w:val="00883213"/>
    <w:rsid w:val="008B4FC5"/>
    <w:rsid w:val="008B5AAD"/>
    <w:rsid w:val="008C0757"/>
    <w:rsid w:val="008F670D"/>
    <w:rsid w:val="00912C9D"/>
    <w:rsid w:val="00953D71"/>
    <w:rsid w:val="00954EAB"/>
    <w:rsid w:val="009562A4"/>
    <w:rsid w:val="00964941"/>
    <w:rsid w:val="009707CF"/>
    <w:rsid w:val="009734CA"/>
    <w:rsid w:val="0097355D"/>
    <w:rsid w:val="0097399C"/>
    <w:rsid w:val="00984C40"/>
    <w:rsid w:val="00992F0B"/>
    <w:rsid w:val="0099777A"/>
    <w:rsid w:val="009B31CD"/>
    <w:rsid w:val="009C6B5A"/>
    <w:rsid w:val="009D355B"/>
    <w:rsid w:val="009D7FDA"/>
    <w:rsid w:val="009E354F"/>
    <w:rsid w:val="009E45E9"/>
    <w:rsid w:val="00A06F8D"/>
    <w:rsid w:val="00A122F3"/>
    <w:rsid w:val="00A24B8A"/>
    <w:rsid w:val="00A34A07"/>
    <w:rsid w:val="00A40103"/>
    <w:rsid w:val="00A42A20"/>
    <w:rsid w:val="00A60FAD"/>
    <w:rsid w:val="00A620B2"/>
    <w:rsid w:val="00A86A54"/>
    <w:rsid w:val="00A93CAC"/>
    <w:rsid w:val="00AA3E39"/>
    <w:rsid w:val="00AC587D"/>
    <w:rsid w:val="00AC750A"/>
    <w:rsid w:val="00AD75CB"/>
    <w:rsid w:val="00AF0292"/>
    <w:rsid w:val="00AF6443"/>
    <w:rsid w:val="00B14410"/>
    <w:rsid w:val="00B4274B"/>
    <w:rsid w:val="00B51B32"/>
    <w:rsid w:val="00B565DD"/>
    <w:rsid w:val="00B56B10"/>
    <w:rsid w:val="00B7337F"/>
    <w:rsid w:val="00B7786B"/>
    <w:rsid w:val="00B81546"/>
    <w:rsid w:val="00B92B32"/>
    <w:rsid w:val="00B97525"/>
    <w:rsid w:val="00BA05D2"/>
    <w:rsid w:val="00BA5B24"/>
    <w:rsid w:val="00BB77CA"/>
    <w:rsid w:val="00BC6085"/>
    <w:rsid w:val="00BE752D"/>
    <w:rsid w:val="00BF4530"/>
    <w:rsid w:val="00BF4FCD"/>
    <w:rsid w:val="00C0063C"/>
    <w:rsid w:val="00C06059"/>
    <w:rsid w:val="00C074AF"/>
    <w:rsid w:val="00C42D6C"/>
    <w:rsid w:val="00C83EAB"/>
    <w:rsid w:val="00C92DFE"/>
    <w:rsid w:val="00CB155C"/>
    <w:rsid w:val="00CB70BB"/>
    <w:rsid w:val="00CC0A4E"/>
    <w:rsid w:val="00CC0D39"/>
    <w:rsid w:val="00CD0188"/>
    <w:rsid w:val="00CD030B"/>
    <w:rsid w:val="00CD709B"/>
    <w:rsid w:val="00CE5006"/>
    <w:rsid w:val="00CF5E77"/>
    <w:rsid w:val="00D06CB8"/>
    <w:rsid w:val="00D227EC"/>
    <w:rsid w:val="00D33C80"/>
    <w:rsid w:val="00D40245"/>
    <w:rsid w:val="00D55C62"/>
    <w:rsid w:val="00D834A6"/>
    <w:rsid w:val="00D86F55"/>
    <w:rsid w:val="00D90F78"/>
    <w:rsid w:val="00D91E86"/>
    <w:rsid w:val="00DB4B9F"/>
    <w:rsid w:val="00DC52E9"/>
    <w:rsid w:val="00DC736F"/>
    <w:rsid w:val="00DD16DD"/>
    <w:rsid w:val="00DD540B"/>
    <w:rsid w:val="00DE6671"/>
    <w:rsid w:val="00DE75A1"/>
    <w:rsid w:val="00E16365"/>
    <w:rsid w:val="00E20F4A"/>
    <w:rsid w:val="00E321AB"/>
    <w:rsid w:val="00E324FC"/>
    <w:rsid w:val="00E435A1"/>
    <w:rsid w:val="00E53989"/>
    <w:rsid w:val="00E6776F"/>
    <w:rsid w:val="00E90580"/>
    <w:rsid w:val="00EB5A97"/>
    <w:rsid w:val="00ED3E16"/>
    <w:rsid w:val="00ED571D"/>
    <w:rsid w:val="00EE2346"/>
    <w:rsid w:val="00EF0764"/>
    <w:rsid w:val="00EF3B4C"/>
    <w:rsid w:val="00F03B74"/>
    <w:rsid w:val="00F13353"/>
    <w:rsid w:val="00F22F2E"/>
    <w:rsid w:val="00F34920"/>
    <w:rsid w:val="00F40085"/>
    <w:rsid w:val="00F4618F"/>
    <w:rsid w:val="00F47894"/>
    <w:rsid w:val="00F77DA3"/>
    <w:rsid w:val="00F91E14"/>
    <w:rsid w:val="00FA66AF"/>
    <w:rsid w:val="00FC13C8"/>
    <w:rsid w:val="00FC1FA3"/>
    <w:rsid w:val="00FD02C6"/>
    <w:rsid w:val="00FD6B56"/>
    <w:rsid w:val="00FF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BD85A3"/>
  <w15:docId w15:val="{7B1390B9-AF65-4413-9931-55C12207E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EB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0103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BF4F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F4FCD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4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FCD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CD03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30B"/>
  </w:style>
  <w:style w:type="character" w:styleId="Hipervnculo">
    <w:name w:val="Hyperlink"/>
    <w:basedOn w:val="Fuentedeprrafopredeter"/>
    <w:uiPriority w:val="99"/>
    <w:unhideWhenUsed/>
    <w:rsid w:val="00AC587D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BA5B24"/>
    <w:rPr>
      <w:i/>
      <w:iCs/>
    </w:rPr>
  </w:style>
  <w:style w:type="paragraph" w:customStyle="1" w:styleId="Default">
    <w:name w:val="Default"/>
    <w:rsid w:val="001835D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AD75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1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alvarez@informacioneeimagen.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EE6A4-4C21-4570-B6A0-B828693BF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1229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7976</CharactersWithSpaces>
  <SharedDoc>false</SharedDoc>
  <HLinks>
    <vt:vector size="42" baseType="variant">
      <vt:variant>
        <vt:i4>3145756</vt:i4>
      </vt:variant>
      <vt:variant>
        <vt:i4>12</vt:i4>
      </vt:variant>
      <vt:variant>
        <vt:i4>0</vt:i4>
      </vt:variant>
      <vt:variant>
        <vt:i4>5</vt:i4>
      </vt:variant>
      <vt:variant>
        <vt:lpwstr>mailto:martacerceno@informacioneimagen.es</vt:lpwstr>
      </vt:variant>
      <vt:variant>
        <vt:lpwstr/>
      </vt:variant>
      <vt:variant>
        <vt:i4>1966122</vt:i4>
      </vt:variant>
      <vt:variant>
        <vt:i4>9</vt:i4>
      </vt:variant>
      <vt:variant>
        <vt:i4>0</vt:i4>
      </vt:variant>
      <vt:variant>
        <vt:i4>5</vt:i4>
      </vt:variant>
      <vt:variant>
        <vt:lpwstr>mailto:aalvarez@informacioneeimagen.es</vt:lpwstr>
      </vt:variant>
      <vt:variant>
        <vt:lpwstr/>
      </vt:variant>
      <vt:variant>
        <vt:i4>7209001</vt:i4>
      </vt:variant>
      <vt:variant>
        <vt:i4>6</vt:i4>
      </vt:variant>
      <vt:variant>
        <vt:i4>0</vt:i4>
      </vt:variant>
      <vt:variant>
        <vt:i4>5</vt:i4>
      </vt:variant>
      <vt:variant>
        <vt:lpwstr>http://www.graciaspapel.es/</vt:lpwstr>
      </vt:variant>
      <vt:variant>
        <vt:lpwstr/>
      </vt:variant>
      <vt:variant>
        <vt:i4>7209001</vt:i4>
      </vt:variant>
      <vt:variant>
        <vt:i4>3</vt:i4>
      </vt:variant>
      <vt:variant>
        <vt:i4>0</vt:i4>
      </vt:variant>
      <vt:variant>
        <vt:i4>5</vt:i4>
      </vt:variant>
      <vt:variant>
        <vt:lpwstr>http://www.graciaspapel.es/</vt:lpwstr>
      </vt:variant>
      <vt:variant>
        <vt:lpwstr/>
      </vt:variant>
      <vt:variant>
        <vt:i4>7209001</vt:i4>
      </vt:variant>
      <vt:variant>
        <vt:i4>0</vt:i4>
      </vt:variant>
      <vt:variant>
        <vt:i4>0</vt:i4>
      </vt:variant>
      <vt:variant>
        <vt:i4>5</vt:i4>
      </vt:variant>
      <vt:variant>
        <vt:lpwstr>http://www.graciaspapel.es/</vt:lpwstr>
      </vt:variant>
      <vt:variant>
        <vt:lpwstr/>
      </vt:variant>
      <vt:variant>
        <vt:i4>7798841</vt:i4>
      </vt:variant>
      <vt:variant>
        <vt:i4>-1</vt:i4>
      </vt:variant>
      <vt:variant>
        <vt:i4>1053</vt:i4>
      </vt:variant>
      <vt:variant>
        <vt:i4>4</vt:i4>
      </vt:variant>
      <vt:variant>
        <vt:lpwstr>http://clients.odeux.com/graciaspapel/</vt:lpwstr>
      </vt:variant>
      <vt:variant>
        <vt:lpwstr/>
      </vt:variant>
      <vt:variant>
        <vt:i4>7077909</vt:i4>
      </vt:variant>
      <vt:variant>
        <vt:i4>-1</vt:i4>
      </vt:variant>
      <vt:variant>
        <vt:i4>1053</vt:i4>
      </vt:variant>
      <vt:variant>
        <vt:i4>1</vt:i4>
      </vt:variant>
      <vt:variant>
        <vt:lpwstr>http://clients.odeux.com/graciaspapel/wp-content/themes/graciaspapeltheme/img/logo_graciaspapel.png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Angeles Alvarez Garcia</dc:creator>
  <cp:lastModifiedBy>Federacion Gremios Editores España</cp:lastModifiedBy>
  <cp:revision>2</cp:revision>
  <cp:lastPrinted>2021-03-24T07:10:00Z</cp:lastPrinted>
  <dcterms:created xsi:type="dcterms:W3CDTF">2021-03-24T07:10:00Z</dcterms:created>
  <dcterms:modified xsi:type="dcterms:W3CDTF">2021-03-24T07:10:00Z</dcterms:modified>
</cp:coreProperties>
</file>